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Layout w:type="fixed"/>
        <w:tblCellMar>
          <w:left w:w="0" w:type="dxa"/>
          <w:right w:w="0" w:type="dxa"/>
        </w:tblCellMar>
        <w:tblLook w:val="04A0" w:firstRow="1" w:lastRow="0" w:firstColumn="1" w:lastColumn="0" w:noHBand="0" w:noVBand="1"/>
      </w:tblPr>
      <w:tblGrid>
        <w:gridCol w:w="6646"/>
        <w:gridCol w:w="2426"/>
      </w:tblGrid>
      <w:tr w:rsidR="00272299" w:rsidRPr="002C5B44" w14:paraId="562D1F0F" w14:textId="77777777" w:rsidTr="61BBA7AD">
        <w:trPr>
          <w:cantSplit/>
        </w:trPr>
        <w:tc>
          <w:tcPr>
            <w:tcW w:w="6804" w:type="dxa"/>
          </w:tcPr>
          <w:p w14:paraId="7D65BA49" w14:textId="77777777" w:rsidR="00272299" w:rsidRPr="002C5B44" w:rsidRDefault="61BBA7AD" w:rsidP="61BBA7AD">
            <w:pPr>
              <w:rPr>
                <w:rFonts w:cs="Arial"/>
                <w:lang w:val="de-DE"/>
              </w:rPr>
            </w:pPr>
            <w:r w:rsidRPr="61BBA7AD">
              <w:rPr>
                <w:rFonts w:cs="Arial"/>
                <w:lang w:val="de-DE"/>
              </w:rPr>
              <w:t>Geschäftsstelle OGD</w:t>
            </w:r>
          </w:p>
        </w:tc>
        <w:tc>
          <w:tcPr>
            <w:tcW w:w="2483" w:type="dxa"/>
          </w:tcPr>
          <w:p w14:paraId="42A88618" w14:textId="015A603A" w:rsidR="00272299" w:rsidRPr="002C5B44" w:rsidRDefault="00272299" w:rsidP="61BBA7AD">
            <w:pPr>
              <w:pStyle w:val="Klassifizierung"/>
              <w:rPr>
                <w:rFonts w:cs="Arial"/>
                <w:lang w:val="de-DE"/>
              </w:rPr>
            </w:pPr>
          </w:p>
        </w:tc>
      </w:tr>
    </w:tbl>
    <w:tbl>
      <w:tblPr>
        <w:tblStyle w:val="Tabellenraster"/>
        <w:tblW w:w="9072" w:type="dxa"/>
        <w:tblBorders>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9072"/>
      </w:tblGrid>
      <w:tr w:rsidR="00272299" w:rsidRPr="002C5B44" w14:paraId="487D6A56" w14:textId="77777777" w:rsidTr="00080D62">
        <w:trPr>
          <w:cantSplit/>
          <w:trHeight w:hRule="exact" w:val="360"/>
        </w:trPr>
        <w:tc>
          <w:tcPr>
            <w:tcW w:w="9072" w:type="dxa"/>
          </w:tcPr>
          <w:p w14:paraId="1C0D6236" w14:textId="77777777" w:rsidR="00272299" w:rsidRPr="002C5B44" w:rsidRDefault="00272299" w:rsidP="00080D62">
            <w:pPr>
              <w:rPr>
                <w:rFonts w:cs="Arial"/>
                <w:lang w:val="de-DE"/>
              </w:rPr>
            </w:pPr>
          </w:p>
        </w:tc>
      </w:tr>
    </w:tbl>
    <w:p w14:paraId="0E655257" w14:textId="77777777" w:rsidR="00272299" w:rsidRPr="002C5B44" w:rsidRDefault="61BBA7AD" w:rsidP="61BBA7AD">
      <w:pPr>
        <w:rPr>
          <w:rFonts w:cs="Arial"/>
          <w:b/>
          <w:bCs/>
          <w:lang w:val="de-CH"/>
        </w:rPr>
      </w:pPr>
      <w:r w:rsidRPr="61BBA7AD">
        <w:rPr>
          <w:rFonts w:cs="Arial"/>
          <w:b/>
          <w:bCs/>
          <w:lang w:val="de-CH"/>
        </w:rPr>
        <w:t xml:space="preserve">Forum öffentliche Verwaltungen </w:t>
      </w:r>
      <w:r w:rsidR="2BF48C9E" w:rsidRPr="00662ADB">
        <w:rPr>
          <w:lang w:val="de-CH"/>
        </w:rPr>
        <w:br/>
      </w:r>
      <w:r w:rsidRPr="61BBA7AD">
        <w:rPr>
          <w:rFonts w:cs="Arial"/>
          <w:b/>
          <w:bCs/>
          <w:lang w:val="de-CH"/>
        </w:rPr>
        <w:t>Open Government Data («Forum OGD»)</w:t>
      </w:r>
    </w:p>
    <w:p w14:paraId="60149910" w14:textId="77777777" w:rsidR="00272299" w:rsidRPr="002C5B44" w:rsidRDefault="61BBA7AD" w:rsidP="61BBA7AD">
      <w:pPr>
        <w:rPr>
          <w:rFonts w:cs="Arial"/>
          <w:lang w:val="de-DE"/>
        </w:rPr>
      </w:pPr>
      <w:r w:rsidRPr="61BBA7AD">
        <w:rPr>
          <w:rFonts w:cs="Arial"/>
          <w:lang w:val="de-DE"/>
        </w:rPr>
        <w:t>5. Sitzung – Kurzprotokoll</w:t>
      </w:r>
    </w:p>
    <w:p w14:paraId="1140E344" w14:textId="77777777" w:rsidR="00272299" w:rsidRPr="002C5B44" w:rsidRDefault="00272299" w:rsidP="00272299">
      <w:pPr>
        <w:rPr>
          <w:rFonts w:cs="Arial"/>
          <w:lang w:val="de-DE"/>
        </w:rPr>
      </w:pPr>
    </w:p>
    <w:tbl>
      <w:tblPr>
        <w:tblStyle w:val="Tabellenraster"/>
        <w:tblW w:w="9071"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3"/>
        <w:gridCol w:w="7658"/>
      </w:tblGrid>
      <w:tr w:rsidR="00272299" w:rsidRPr="002C5B44" w14:paraId="6F59F266" w14:textId="77777777" w:rsidTr="61BBA7AD">
        <w:trPr>
          <w:cantSplit/>
          <w:trHeight w:val="57"/>
        </w:trPr>
        <w:tc>
          <w:tcPr>
            <w:tcW w:w="1413" w:type="dxa"/>
          </w:tcPr>
          <w:p w14:paraId="015B6320" w14:textId="77777777" w:rsidR="00272299" w:rsidRPr="002C5B44" w:rsidRDefault="00272299" w:rsidP="00080D62">
            <w:pPr>
              <w:pStyle w:val="ReferenzFormular"/>
              <w:rPr>
                <w:rFonts w:cs="Arial"/>
                <w:sz w:val="22"/>
                <w:lang w:val="de-DE"/>
              </w:rPr>
            </w:pPr>
          </w:p>
        </w:tc>
        <w:tc>
          <w:tcPr>
            <w:tcW w:w="7658" w:type="dxa"/>
          </w:tcPr>
          <w:p w14:paraId="29F677AD" w14:textId="77777777" w:rsidR="00272299" w:rsidRPr="002C5B44" w:rsidRDefault="00272299" w:rsidP="00080D62">
            <w:pPr>
              <w:rPr>
                <w:rFonts w:cs="Arial"/>
                <w:lang w:val="de-DE"/>
              </w:rPr>
            </w:pPr>
          </w:p>
        </w:tc>
      </w:tr>
      <w:tr w:rsidR="00272299" w:rsidRPr="002C5B44" w14:paraId="76BAC8D3" w14:textId="77777777" w:rsidTr="61BBA7AD">
        <w:trPr>
          <w:cantSplit/>
          <w:trHeight w:val="57"/>
        </w:trPr>
        <w:tc>
          <w:tcPr>
            <w:tcW w:w="1413" w:type="dxa"/>
          </w:tcPr>
          <w:p w14:paraId="68B5347E" w14:textId="77777777" w:rsidR="00272299" w:rsidRPr="002C5B44" w:rsidRDefault="61BBA7AD" w:rsidP="61BBA7AD">
            <w:pPr>
              <w:pStyle w:val="ReferenzFormular"/>
              <w:rPr>
                <w:rFonts w:cs="Arial"/>
                <w:sz w:val="22"/>
                <w:szCs w:val="22"/>
                <w:lang w:val="de-DE"/>
              </w:rPr>
            </w:pPr>
            <w:r w:rsidRPr="61BBA7AD">
              <w:rPr>
                <w:rFonts w:cs="Arial"/>
                <w:sz w:val="22"/>
                <w:szCs w:val="22"/>
                <w:lang w:val="de-DE"/>
              </w:rPr>
              <w:t>Stand:</w:t>
            </w:r>
          </w:p>
        </w:tc>
        <w:tc>
          <w:tcPr>
            <w:tcW w:w="7658" w:type="dxa"/>
          </w:tcPr>
          <w:p w14:paraId="0AABAA8E" w14:textId="77777777" w:rsidR="00272299" w:rsidRPr="004E2101" w:rsidRDefault="61BBA7AD" w:rsidP="61BBA7AD">
            <w:pPr>
              <w:rPr>
                <w:lang w:val="de-DE"/>
              </w:rPr>
            </w:pPr>
            <w:r w:rsidRPr="61BBA7AD">
              <w:rPr>
                <w:lang w:val="de-DE"/>
              </w:rPr>
              <w:t>7. März 2022</w:t>
            </w:r>
          </w:p>
        </w:tc>
      </w:tr>
      <w:tr w:rsidR="00272299" w:rsidRPr="002C5B44" w14:paraId="25877CB2" w14:textId="77777777" w:rsidTr="61BBA7AD">
        <w:trPr>
          <w:cantSplit/>
          <w:trHeight w:val="57"/>
        </w:trPr>
        <w:tc>
          <w:tcPr>
            <w:tcW w:w="1413" w:type="dxa"/>
          </w:tcPr>
          <w:p w14:paraId="76B72C2D" w14:textId="77777777" w:rsidR="00272299" w:rsidRPr="002C5B44" w:rsidRDefault="61BBA7AD" w:rsidP="61BBA7AD">
            <w:pPr>
              <w:pStyle w:val="ReferenzFormular"/>
              <w:rPr>
                <w:rFonts w:cs="Arial"/>
                <w:sz w:val="22"/>
                <w:szCs w:val="22"/>
                <w:lang w:val="de-DE"/>
              </w:rPr>
            </w:pPr>
            <w:r w:rsidRPr="61BBA7AD">
              <w:rPr>
                <w:rFonts w:cs="Arial"/>
                <w:sz w:val="22"/>
                <w:szCs w:val="22"/>
                <w:lang w:val="de-DE"/>
              </w:rPr>
              <w:t>Version:</w:t>
            </w:r>
          </w:p>
        </w:tc>
        <w:tc>
          <w:tcPr>
            <w:tcW w:w="7658" w:type="dxa"/>
          </w:tcPr>
          <w:p w14:paraId="6C26BF58" w14:textId="77777777" w:rsidR="00272299" w:rsidRPr="002C5B44" w:rsidRDefault="61BBA7AD" w:rsidP="61BBA7AD">
            <w:pPr>
              <w:rPr>
                <w:rFonts w:cs="Arial"/>
                <w:lang w:val="de-DE"/>
              </w:rPr>
            </w:pPr>
            <w:r w:rsidRPr="61BBA7AD">
              <w:rPr>
                <w:rFonts w:cs="Arial"/>
                <w:lang w:val="de-DE"/>
              </w:rPr>
              <w:t>1.0</w:t>
            </w:r>
          </w:p>
        </w:tc>
      </w:tr>
      <w:tr w:rsidR="00272299" w:rsidRPr="002C5B44" w14:paraId="6AE9E885" w14:textId="77777777" w:rsidTr="61BBA7AD">
        <w:trPr>
          <w:cantSplit/>
          <w:trHeight w:val="57"/>
        </w:trPr>
        <w:tc>
          <w:tcPr>
            <w:tcW w:w="1413" w:type="dxa"/>
          </w:tcPr>
          <w:p w14:paraId="59C77787" w14:textId="77777777" w:rsidR="00272299" w:rsidRPr="002C5B44" w:rsidRDefault="61BBA7AD" w:rsidP="61BBA7AD">
            <w:pPr>
              <w:pStyle w:val="ReferenzFormular"/>
              <w:rPr>
                <w:rFonts w:cs="Arial"/>
                <w:sz w:val="22"/>
                <w:szCs w:val="22"/>
                <w:lang w:val="de-DE"/>
              </w:rPr>
            </w:pPr>
            <w:r w:rsidRPr="61BBA7AD">
              <w:rPr>
                <w:rFonts w:cs="Arial"/>
                <w:sz w:val="22"/>
                <w:szCs w:val="22"/>
                <w:lang w:val="de-DE"/>
              </w:rPr>
              <w:t>Autoren:</w:t>
            </w:r>
          </w:p>
        </w:tc>
        <w:tc>
          <w:tcPr>
            <w:tcW w:w="7658" w:type="dxa"/>
          </w:tcPr>
          <w:p w14:paraId="54415F17" w14:textId="77777777" w:rsidR="00272299" w:rsidRPr="002C5B44" w:rsidRDefault="61BBA7AD" w:rsidP="61BBA7AD">
            <w:pPr>
              <w:rPr>
                <w:rFonts w:cs="Arial"/>
                <w:lang w:val="de-DE"/>
              </w:rPr>
            </w:pPr>
            <w:r w:rsidRPr="61BBA7AD">
              <w:rPr>
                <w:rFonts w:cs="Arial"/>
                <w:lang w:val="de-DE"/>
              </w:rPr>
              <w:t>Geschäftsstelle OGD</w:t>
            </w:r>
          </w:p>
        </w:tc>
      </w:tr>
      <w:tr w:rsidR="00272299" w:rsidRPr="002C5B44" w14:paraId="0F953C1D" w14:textId="77777777" w:rsidTr="61BBA7AD">
        <w:trPr>
          <w:cantSplit/>
          <w:trHeight w:val="57"/>
        </w:trPr>
        <w:tc>
          <w:tcPr>
            <w:tcW w:w="1413" w:type="dxa"/>
          </w:tcPr>
          <w:p w14:paraId="2A8A1720" w14:textId="77777777" w:rsidR="00272299" w:rsidRPr="002C5B44" w:rsidRDefault="61BBA7AD" w:rsidP="61BBA7AD">
            <w:pPr>
              <w:pStyle w:val="ReferenzFormular"/>
              <w:rPr>
                <w:rFonts w:cs="Arial"/>
                <w:sz w:val="22"/>
                <w:szCs w:val="22"/>
                <w:lang w:val="de-DE"/>
              </w:rPr>
            </w:pPr>
            <w:r w:rsidRPr="61BBA7AD">
              <w:rPr>
                <w:rFonts w:cs="Arial"/>
                <w:sz w:val="22"/>
                <w:szCs w:val="22"/>
                <w:lang w:val="de-DE"/>
              </w:rPr>
              <w:t>Für:</w:t>
            </w:r>
          </w:p>
        </w:tc>
        <w:tc>
          <w:tcPr>
            <w:tcW w:w="7658" w:type="dxa"/>
          </w:tcPr>
          <w:p w14:paraId="0EA5F42E" w14:textId="77777777" w:rsidR="00272299" w:rsidRPr="002C5B44" w:rsidRDefault="61BBA7AD" w:rsidP="61BBA7AD">
            <w:pPr>
              <w:rPr>
                <w:rFonts w:cs="Arial"/>
                <w:lang w:val="de-DE"/>
              </w:rPr>
            </w:pPr>
            <w:r w:rsidRPr="61BBA7AD">
              <w:rPr>
                <w:rFonts w:cs="Arial"/>
                <w:lang w:val="de-DE"/>
              </w:rPr>
              <w:t xml:space="preserve">Mitglieder Forum OGD </w:t>
            </w:r>
          </w:p>
        </w:tc>
      </w:tr>
      <w:tr w:rsidR="00272299" w:rsidRPr="002C5B44" w14:paraId="13609857" w14:textId="77777777" w:rsidTr="61BBA7AD">
        <w:trPr>
          <w:cantSplit/>
          <w:trHeight w:val="57"/>
        </w:trPr>
        <w:tc>
          <w:tcPr>
            <w:tcW w:w="1413" w:type="dxa"/>
          </w:tcPr>
          <w:p w14:paraId="6B2FEF3D" w14:textId="77777777" w:rsidR="00272299" w:rsidRPr="002C5B44" w:rsidRDefault="61BBA7AD" w:rsidP="61BBA7AD">
            <w:pPr>
              <w:pStyle w:val="ReferenzFormular"/>
              <w:rPr>
                <w:rFonts w:cs="Arial"/>
                <w:sz w:val="22"/>
                <w:szCs w:val="22"/>
                <w:lang w:val="de-DE"/>
              </w:rPr>
            </w:pPr>
            <w:r w:rsidRPr="61BBA7AD">
              <w:rPr>
                <w:rFonts w:cs="Arial"/>
                <w:sz w:val="22"/>
                <w:szCs w:val="22"/>
                <w:lang w:val="de-DE"/>
              </w:rPr>
              <w:t>Kopien an:</w:t>
            </w:r>
          </w:p>
        </w:tc>
        <w:tc>
          <w:tcPr>
            <w:tcW w:w="7658" w:type="dxa"/>
          </w:tcPr>
          <w:p w14:paraId="28F9D4AC" w14:textId="77777777" w:rsidR="00272299" w:rsidRPr="002C5B44" w:rsidRDefault="61BBA7AD" w:rsidP="61BBA7AD">
            <w:pPr>
              <w:rPr>
                <w:rFonts w:cs="Arial"/>
                <w:lang w:val="de-DE"/>
              </w:rPr>
            </w:pPr>
            <w:r w:rsidRPr="61BBA7AD">
              <w:rPr>
                <w:rFonts w:cs="Arial"/>
                <w:lang w:val="de-DE"/>
              </w:rPr>
              <w:t>-</w:t>
            </w:r>
          </w:p>
        </w:tc>
      </w:tr>
      <w:tr w:rsidR="00272299" w:rsidRPr="002C5B44" w14:paraId="7C2828DA" w14:textId="77777777" w:rsidTr="61BBA7AD">
        <w:trPr>
          <w:cantSplit/>
          <w:trHeight w:val="57"/>
        </w:trPr>
        <w:tc>
          <w:tcPr>
            <w:tcW w:w="1413" w:type="dxa"/>
          </w:tcPr>
          <w:p w14:paraId="7BC0EA83" w14:textId="77777777" w:rsidR="00272299" w:rsidRPr="002C5B44" w:rsidRDefault="00272299" w:rsidP="00080D62">
            <w:pPr>
              <w:pStyle w:val="ReferenzFormular"/>
              <w:rPr>
                <w:rFonts w:cs="Arial"/>
                <w:sz w:val="22"/>
                <w:lang w:val="de-DE"/>
              </w:rPr>
            </w:pPr>
          </w:p>
        </w:tc>
        <w:tc>
          <w:tcPr>
            <w:tcW w:w="7658" w:type="dxa"/>
          </w:tcPr>
          <w:p w14:paraId="32F1AA89" w14:textId="77777777" w:rsidR="00272299" w:rsidRPr="002C5B44" w:rsidRDefault="00272299" w:rsidP="00080D62">
            <w:pPr>
              <w:rPr>
                <w:rFonts w:cs="Arial"/>
                <w:lang w:val="de-DE"/>
              </w:rPr>
            </w:pPr>
          </w:p>
        </w:tc>
      </w:tr>
    </w:tbl>
    <w:p w14:paraId="2BB4204B" w14:textId="77777777" w:rsidR="00272299" w:rsidRPr="002C5B44" w:rsidRDefault="00272299" w:rsidP="00272299">
      <w:pPr>
        <w:rPr>
          <w:rFonts w:cs="Arial"/>
          <w:lang w:val="de-DE"/>
        </w:rPr>
      </w:pPr>
    </w:p>
    <w:p w14:paraId="3847A2B5" w14:textId="77777777" w:rsidR="00272299" w:rsidRPr="002C5B44" w:rsidRDefault="00272299" w:rsidP="00272299">
      <w:pPr>
        <w:rPr>
          <w:rFonts w:cs="Arial"/>
          <w:lang w:val="de-DE"/>
        </w:rPr>
      </w:pPr>
    </w:p>
    <w:tbl>
      <w:tblPr>
        <w:tblStyle w:val="TabellemithellemGitternetz"/>
        <w:tblW w:w="0" w:type="auto"/>
        <w:tblLook w:val="04A0" w:firstRow="1" w:lastRow="0" w:firstColumn="1" w:lastColumn="0" w:noHBand="0" w:noVBand="1"/>
      </w:tblPr>
      <w:tblGrid>
        <w:gridCol w:w="1696"/>
        <w:gridCol w:w="7308"/>
      </w:tblGrid>
      <w:tr w:rsidR="00272299" w:rsidRPr="005F30A7" w14:paraId="1B16FA39" w14:textId="77777777" w:rsidTr="61BBA7AD">
        <w:tc>
          <w:tcPr>
            <w:tcW w:w="1696" w:type="dxa"/>
          </w:tcPr>
          <w:p w14:paraId="2F39BBD8" w14:textId="77777777" w:rsidR="00272299" w:rsidRPr="002C5B44" w:rsidRDefault="61BBA7AD" w:rsidP="61BBA7AD">
            <w:pPr>
              <w:spacing w:before="120"/>
              <w:rPr>
                <w:rFonts w:cs="Arial"/>
                <w:b/>
                <w:bCs/>
                <w:lang w:val="fr-CH"/>
              </w:rPr>
            </w:pPr>
            <w:r w:rsidRPr="61BBA7AD">
              <w:rPr>
                <w:rFonts w:cs="Arial"/>
                <w:b/>
                <w:bCs/>
                <w:lang w:val="fr-CH"/>
              </w:rPr>
              <w:t>Anwesend</w:t>
            </w:r>
          </w:p>
        </w:tc>
        <w:tc>
          <w:tcPr>
            <w:tcW w:w="7308" w:type="dxa"/>
          </w:tcPr>
          <w:p w14:paraId="54E808E3" w14:textId="77777777" w:rsidR="00272299"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Arnaud Raphaëlle, swisstopo</w:t>
            </w:r>
          </w:p>
          <w:p w14:paraId="64A9C7E0"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Bircher Stefan, GS-VBS</w:t>
            </w:r>
          </w:p>
          <w:p w14:paraId="6065CD4A"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Bovier Raphaël, swisstopo</w:t>
            </w:r>
          </w:p>
          <w:p w14:paraId="3C8185D2"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Cochard Jean-Luc, BAR</w:t>
            </w:r>
          </w:p>
          <w:p w14:paraId="4FF79F62"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Dällenbach Fredi, BAV</w:t>
            </w:r>
          </w:p>
          <w:p w14:paraId="69AA4120"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Foletti Ambrogio, BFE</w:t>
            </w:r>
          </w:p>
          <w:p w14:paraId="43915040"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Füglister Katharina, GS-EDI</w:t>
            </w:r>
          </w:p>
          <w:p w14:paraId="38C0891B"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Humar-Mägli Tania, swisstopo</w:t>
            </w:r>
          </w:p>
          <w:p w14:paraId="4D58B330"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Joseph Maria, BFS</w:t>
            </w:r>
          </w:p>
          <w:p w14:paraId="5EDF253B"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Krebs Daniel, GS-UVEK</w:t>
            </w:r>
          </w:p>
          <w:p w14:paraId="31A43EBF"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Michèle Spichtig, BFS</w:t>
            </w:r>
          </w:p>
          <w:p w14:paraId="0507F7F6"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Nastassja Schüttel, BFS</w:t>
            </w:r>
          </w:p>
          <w:p w14:paraId="1DC0524A"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Oesch David, swisstopo</w:t>
            </w:r>
          </w:p>
          <w:p w14:paraId="7621A404"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Pascal Hurni, BFS</w:t>
            </w:r>
          </w:p>
          <w:p w14:paraId="039E2412" w14:textId="32EB04DF"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Petra Keller Gu</w:t>
            </w:r>
            <w:r w:rsidR="00937A57">
              <w:rPr>
                <w:color w:val="000000" w:themeColor="text1"/>
                <w:lang w:eastAsia="de-CH"/>
              </w:rPr>
              <w:t>é</w:t>
            </w:r>
            <w:r w:rsidRPr="61BBA7AD">
              <w:rPr>
                <w:color w:val="000000" w:themeColor="text1"/>
                <w:lang w:eastAsia="de-CH"/>
              </w:rPr>
              <w:t>guen, BFS</w:t>
            </w:r>
          </w:p>
          <w:p w14:paraId="64DA6854"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Scarcia Valentino, ASTRA</w:t>
            </w:r>
          </w:p>
          <w:p w14:paraId="29E15BA6"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Schulz Thomas, BFS</w:t>
            </w:r>
          </w:p>
          <w:p w14:paraId="4585AFD1"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Schwab Philippe, GS-EFD</w:t>
            </w:r>
          </w:p>
          <w:p w14:paraId="34B6CDD4"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Sperlich Yvonne, SEM</w:t>
            </w:r>
          </w:p>
          <w:p w14:paraId="6402FCE1"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Zurkinden Max, BFS</w:t>
            </w:r>
          </w:p>
          <w:p w14:paraId="61AC2CC9"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Andreas Amsler, OGD ZH</w:t>
            </w:r>
          </w:p>
          <w:p w14:paraId="253F0E30"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Christian Geiger, Stadt SG</w:t>
            </w:r>
          </w:p>
          <w:p w14:paraId="7F1001E1" w14:textId="06F64AEC" w:rsidR="0051044E" w:rsidRPr="00465AD4" w:rsidRDefault="61BBA7AD" w:rsidP="61BBA7AD">
            <w:pPr>
              <w:pStyle w:val="Listenabsatz"/>
              <w:numPr>
                <w:ilvl w:val="0"/>
                <w:numId w:val="5"/>
              </w:numPr>
              <w:spacing w:before="120" w:after="120" w:line="240" w:lineRule="auto"/>
              <w:rPr>
                <w:lang w:eastAsia="de-CH"/>
              </w:rPr>
            </w:pPr>
            <w:r w:rsidRPr="61BBA7AD">
              <w:rPr>
                <w:lang w:eastAsia="de-CH"/>
              </w:rPr>
              <w:t>Christian Ruiz, Kanton Zürich</w:t>
            </w:r>
          </w:p>
          <w:p w14:paraId="242508A8"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Daniel Wolf, MeteoSchweiz</w:t>
            </w:r>
          </w:p>
          <w:p w14:paraId="3BC9C882" w14:textId="77777777"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Daniela Koller, Kanton TG</w:t>
            </w:r>
          </w:p>
          <w:p w14:paraId="471DF4E6" w14:textId="77777777" w:rsidR="004E2101" w:rsidRPr="00705EEE"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Frey-Canuto Sibylle, GS-EDA</w:t>
            </w:r>
          </w:p>
          <w:p w14:paraId="6348F4F1" w14:textId="1405B6D0" w:rsidR="004E2101"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Jonas Bieri, Ka</w:t>
            </w:r>
            <w:r w:rsidR="005F30A7">
              <w:rPr>
                <w:color w:val="000000" w:themeColor="text1"/>
                <w:lang w:eastAsia="de-CH"/>
              </w:rPr>
              <w:t>nton Basel-Stadt</w:t>
            </w:r>
            <w:bookmarkStart w:id="0" w:name="_GoBack"/>
            <w:bookmarkEnd w:id="0"/>
          </w:p>
          <w:p w14:paraId="00E9B625" w14:textId="77777777" w:rsidR="004E2101" w:rsidRPr="00705EEE"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lastRenderedPageBreak/>
              <w:t>Keller Bernhard, ETH-Rat</w:t>
            </w:r>
          </w:p>
          <w:p w14:paraId="20FD4ED5" w14:textId="1BD2266E" w:rsidR="004E2101" w:rsidRPr="00003EAE"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Lukasczyk Christian, Meteoswiss</w:t>
            </w:r>
          </w:p>
          <w:p w14:paraId="30C60D5C" w14:textId="52F3D2CC" w:rsidR="0051044E"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Matthias Mazenauer, Kanton Zürich</w:t>
            </w:r>
          </w:p>
          <w:p w14:paraId="38FB4871" w14:textId="77777777" w:rsidR="0051044E" w:rsidRPr="007E7035" w:rsidRDefault="61BBA7AD" w:rsidP="61BBA7AD">
            <w:pPr>
              <w:pStyle w:val="Listenabsatz"/>
              <w:numPr>
                <w:ilvl w:val="0"/>
                <w:numId w:val="5"/>
              </w:numPr>
              <w:spacing w:before="120" w:after="120" w:line="240" w:lineRule="auto"/>
              <w:rPr>
                <w:color w:val="000000" w:themeColor="text1"/>
                <w:lang w:eastAsia="de-CH"/>
              </w:rPr>
            </w:pPr>
            <w:r w:rsidRPr="61BBA7AD">
              <w:rPr>
                <w:color w:val="000000" w:themeColor="text1"/>
                <w:lang w:eastAsia="de-CH"/>
              </w:rPr>
              <w:t>Nicola Wullschleger, Kanton St. Gallen</w:t>
            </w:r>
          </w:p>
        </w:tc>
      </w:tr>
      <w:tr w:rsidR="00272299" w:rsidRPr="007E7035" w14:paraId="2937DC5B" w14:textId="77777777" w:rsidTr="61BBA7AD">
        <w:tc>
          <w:tcPr>
            <w:tcW w:w="1696" w:type="dxa"/>
          </w:tcPr>
          <w:p w14:paraId="5B8A0C5C" w14:textId="77777777" w:rsidR="00272299" w:rsidRPr="007E7035" w:rsidRDefault="61BBA7AD" w:rsidP="61BBA7AD">
            <w:pPr>
              <w:spacing w:before="120"/>
              <w:rPr>
                <w:rFonts w:cs="Arial"/>
                <w:b/>
                <w:bCs/>
                <w:lang w:val="de-CH"/>
              </w:rPr>
            </w:pPr>
            <w:r w:rsidRPr="61BBA7AD">
              <w:rPr>
                <w:rFonts w:cs="Arial"/>
                <w:b/>
                <w:bCs/>
                <w:lang w:val="de-CH"/>
              </w:rPr>
              <w:lastRenderedPageBreak/>
              <w:t>Protokoll</w:t>
            </w:r>
          </w:p>
        </w:tc>
        <w:tc>
          <w:tcPr>
            <w:tcW w:w="7308" w:type="dxa"/>
          </w:tcPr>
          <w:p w14:paraId="5A091357" w14:textId="77777777" w:rsidR="00272299" w:rsidRPr="007E7035" w:rsidRDefault="61BBA7AD" w:rsidP="61BBA7AD">
            <w:pPr>
              <w:pStyle w:val="Listenabsatz"/>
              <w:numPr>
                <w:ilvl w:val="0"/>
                <w:numId w:val="4"/>
              </w:numPr>
              <w:spacing w:before="120" w:after="120" w:line="240" w:lineRule="auto"/>
              <w:rPr>
                <w:color w:val="000000" w:themeColor="text1"/>
                <w:lang w:eastAsia="de-CH"/>
              </w:rPr>
            </w:pPr>
            <w:r w:rsidRPr="61BBA7AD">
              <w:rPr>
                <w:color w:val="000000" w:themeColor="text1"/>
                <w:lang w:eastAsia="de-CH"/>
              </w:rPr>
              <w:t>Joseph Maria, BFS</w:t>
            </w:r>
          </w:p>
        </w:tc>
      </w:tr>
    </w:tbl>
    <w:p w14:paraId="5F0D4A2D" w14:textId="77777777" w:rsidR="00272299" w:rsidRPr="002C5B44" w:rsidRDefault="61BBA7AD" w:rsidP="61BBA7AD">
      <w:pPr>
        <w:pStyle w:val="berschrift1"/>
        <w:rPr>
          <w:rFonts w:cs="Arial"/>
          <w:sz w:val="22"/>
          <w:szCs w:val="22"/>
          <w:lang w:val="de-CH"/>
        </w:rPr>
      </w:pPr>
      <w:r w:rsidRPr="61BBA7AD">
        <w:rPr>
          <w:rFonts w:cs="Arial"/>
          <w:sz w:val="22"/>
          <w:szCs w:val="22"/>
          <w:lang w:val="de-CH"/>
        </w:rPr>
        <w:t>Schlussfolgerungen</w:t>
      </w:r>
    </w:p>
    <w:tbl>
      <w:tblPr>
        <w:tblStyle w:val="TabellemithellemGitternetz"/>
        <w:tblW w:w="0" w:type="auto"/>
        <w:tblLook w:val="04A0" w:firstRow="1" w:lastRow="0" w:firstColumn="1" w:lastColumn="0" w:noHBand="0" w:noVBand="1"/>
      </w:tblPr>
      <w:tblGrid>
        <w:gridCol w:w="522"/>
        <w:gridCol w:w="8539"/>
      </w:tblGrid>
      <w:tr w:rsidR="00272299" w:rsidRPr="005F30A7" w14:paraId="20BD84F6" w14:textId="77777777" w:rsidTr="23B43617">
        <w:tc>
          <w:tcPr>
            <w:tcW w:w="481" w:type="dxa"/>
          </w:tcPr>
          <w:p w14:paraId="1BE38641" w14:textId="77777777" w:rsidR="00272299" w:rsidRPr="002A524E" w:rsidRDefault="61BBA7AD" w:rsidP="61BBA7AD">
            <w:pPr>
              <w:pStyle w:val="Tabellentext"/>
              <w:rPr>
                <w:rFonts w:cs="Arial"/>
                <w:b/>
                <w:bCs/>
                <w:sz w:val="22"/>
                <w:szCs w:val="22"/>
              </w:rPr>
            </w:pPr>
            <w:r w:rsidRPr="61BBA7AD">
              <w:rPr>
                <w:rFonts w:cs="Arial"/>
                <w:b/>
                <w:bCs/>
                <w:sz w:val="22"/>
                <w:szCs w:val="22"/>
              </w:rPr>
              <w:t>1.1</w:t>
            </w:r>
          </w:p>
        </w:tc>
        <w:tc>
          <w:tcPr>
            <w:tcW w:w="8580" w:type="dxa"/>
          </w:tcPr>
          <w:p w14:paraId="02A2204B" w14:textId="776BBC7F" w:rsidR="00272299" w:rsidRPr="00B94119" w:rsidRDefault="61BBA7AD" w:rsidP="61BBA7AD">
            <w:pPr>
              <w:widowControl/>
              <w:rPr>
                <w:lang w:val="de-CH"/>
              </w:rPr>
            </w:pPr>
            <w:r w:rsidRPr="61BBA7AD">
              <w:rPr>
                <w:b/>
                <w:bCs/>
                <w:lang w:val="de-CH"/>
              </w:rPr>
              <w:t>Einführung:</w:t>
            </w:r>
            <w:r w:rsidRPr="61BBA7AD">
              <w:rPr>
                <w:lang w:val="de-CH"/>
              </w:rPr>
              <w:t xml:space="preserve"> Katharina Füglister, Stv. Generalsekretärin (EDI), begrüsst die Teilnehmenden der 5. Sitzung des Forums OGD und präsentiert das Programm. Im ersten Teil wird Jean-Luc Cochard, Leiter des Ressorts «Informationstechnik» des Bundesarchivs, einen Input zu Linked Open Data und der Plattform LINDAS geben. Anschliessend folgt eine erste Diskussionsrunde, in welcher das Thema «offene Daten und Datenschutz bzw. Profiling» ausgetauscht wird. Danach präsentiert die Geschäftsstelle OGD ihre verschiedenen Aktivitäten und gibt einen Ausblick auf die kommenden Arbeiten.</w:t>
            </w:r>
            <w:r w:rsidRPr="61BBA7AD">
              <w:rPr>
                <w:rFonts w:cs="Arial"/>
                <w:lang w:val="de-CH"/>
              </w:rPr>
              <w:t xml:space="preserve"> </w:t>
            </w:r>
          </w:p>
        </w:tc>
      </w:tr>
      <w:tr w:rsidR="00272299" w:rsidRPr="005F30A7" w14:paraId="49DB9568" w14:textId="77777777" w:rsidTr="23B43617">
        <w:tc>
          <w:tcPr>
            <w:tcW w:w="481" w:type="dxa"/>
          </w:tcPr>
          <w:p w14:paraId="21A28F30" w14:textId="77777777" w:rsidR="00272299" w:rsidRPr="002A524E" w:rsidRDefault="61BBA7AD" w:rsidP="61BBA7AD">
            <w:pPr>
              <w:pStyle w:val="Tabellentext"/>
              <w:rPr>
                <w:rFonts w:cs="Arial"/>
                <w:b/>
                <w:bCs/>
                <w:sz w:val="22"/>
                <w:szCs w:val="22"/>
                <w:lang w:val="de-CH"/>
              </w:rPr>
            </w:pPr>
            <w:r w:rsidRPr="61BBA7AD">
              <w:rPr>
                <w:rFonts w:cs="Arial"/>
                <w:b/>
                <w:bCs/>
                <w:sz w:val="22"/>
                <w:szCs w:val="22"/>
                <w:lang w:val="de-CH"/>
              </w:rPr>
              <w:t>1.2</w:t>
            </w:r>
          </w:p>
        </w:tc>
        <w:tc>
          <w:tcPr>
            <w:tcW w:w="8580" w:type="dxa"/>
          </w:tcPr>
          <w:p w14:paraId="2F2F3AEC" w14:textId="67E00E39" w:rsidR="00916EEF" w:rsidRDefault="61BBA7AD" w:rsidP="61BBA7AD">
            <w:pPr>
              <w:pStyle w:val="Tabellentext"/>
              <w:rPr>
                <w:rFonts w:cs="Arial"/>
                <w:sz w:val="22"/>
                <w:szCs w:val="22"/>
                <w:lang w:val="de-CH"/>
              </w:rPr>
            </w:pPr>
            <w:r w:rsidRPr="61BBA7AD">
              <w:rPr>
                <w:rFonts w:cs="Arial"/>
                <w:b/>
                <w:bCs/>
                <w:sz w:val="22"/>
                <w:szCs w:val="22"/>
                <w:lang w:val="de-CH"/>
              </w:rPr>
              <w:t>Input Referat – «</w:t>
            </w:r>
            <w:hyperlink r:id="rId11">
              <w:r w:rsidRPr="61BBA7AD">
                <w:rPr>
                  <w:rStyle w:val="Hyperlink"/>
                  <w:rFonts w:cs="Arial"/>
                  <w:b/>
                  <w:bCs/>
                  <w:sz w:val="22"/>
                  <w:szCs w:val="22"/>
                  <w:lang w:val="de-CH"/>
                </w:rPr>
                <w:t>Publikation von offenen Daten: LINDAS &amp; visualize</w:t>
              </w:r>
            </w:hyperlink>
            <w:r w:rsidRPr="61BBA7AD">
              <w:rPr>
                <w:rFonts w:cs="Arial"/>
                <w:b/>
                <w:bCs/>
                <w:sz w:val="22"/>
                <w:szCs w:val="22"/>
                <w:lang w:val="de-CH"/>
              </w:rPr>
              <w:t>»</w:t>
            </w:r>
            <w:r w:rsidRPr="61BBA7AD">
              <w:rPr>
                <w:rFonts w:cs="Arial"/>
                <w:sz w:val="22"/>
                <w:szCs w:val="22"/>
                <w:lang w:val="de-CH"/>
              </w:rPr>
              <w:t xml:space="preserve">: J-L Cochard, Leiter des </w:t>
            </w:r>
            <w:hyperlink r:id="rId12">
              <w:r w:rsidRPr="61BBA7AD">
                <w:rPr>
                  <w:rFonts w:eastAsiaTheme="minorEastAsia" w:cstheme="minorBidi"/>
                  <w:sz w:val="22"/>
                  <w:szCs w:val="22"/>
                  <w:lang w:val="de-CH" w:eastAsia="en-US"/>
                </w:rPr>
                <w:t>Ressorts Informationstechnik</w:t>
              </w:r>
            </w:hyperlink>
            <w:r w:rsidRPr="61BBA7AD">
              <w:rPr>
                <w:rFonts w:eastAsiaTheme="minorEastAsia" w:cstheme="minorBidi"/>
                <w:sz w:val="22"/>
                <w:szCs w:val="22"/>
                <w:lang w:val="de-CH" w:eastAsia="en-US"/>
              </w:rPr>
              <w:t xml:space="preserve"> (BAR), </w:t>
            </w:r>
            <w:r w:rsidRPr="61BBA7AD">
              <w:rPr>
                <w:rFonts w:eastAsiaTheme="minorEastAsia" w:cs="Arial"/>
                <w:sz w:val="22"/>
                <w:szCs w:val="22"/>
                <w:lang w:val="de-CH"/>
              </w:rPr>
              <w:t>e</w:t>
            </w:r>
            <w:r w:rsidRPr="61BBA7AD">
              <w:rPr>
                <w:rFonts w:cs="Arial"/>
                <w:sz w:val="22"/>
                <w:szCs w:val="22"/>
                <w:lang w:val="de-CH"/>
              </w:rPr>
              <w:t xml:space="preserve">rklärt die Datennutzungsstrategie der Plattform </w:t>
            </w:r>
            <w:hyperlink r:id="rId13">
              <w:r w:rsidRPr="61BBA7AD">
                <w:rPr>
                  <w:rStyle w:val="Hyperlink"/>
                  <w:rFonts w:cs="Arial"/>
                  <w:sz w:val="22"/>
                  <w:szCs w:val="22"/>
                  <w:lang w:val="de-CH"/>
                </w:rPr>
                <w:t>LINDAS</w:t>
              </w:r>
            </w:hyperlink>
            <w:r w:rsidRPr="61BBA7AD">
              <w:rPr>
                <w:rFonts w:cs="Arial"/>
                <w:sz w:val="22"/>
                <w:szCs w:val="22"/>
                <w:lang w:val="de-CH"/>
              </w:rPr>
              <w:t xml:space="preserve">. Das Ziel ist der Aufbau einer Umgebung für ein kollaboratives Vorgehen. Dazu werden die Daten zuerst bereinigt und umgewandelt und anschliessend als Graphen gespeichert. Über die Rubrik «Daten abfragen» erhält man mit der integrierten Datenabfragesprache SPARQL Zugriff zu diesen Daten. Dann stellt er </w:t>
            </w:r>
            <w:hyperlink r:id="rId14">
              <w:r w:rsidRPr="61BBA7AD">
                <w:rPr>
                  <w:rStyle w:val="Hyperlink"/>
                  <w:rFonts w:cs="Arial"/>
                  <w:sz w:val="22"/>
                  <w:szCs w:val="22"/>
                  <w:lang w:val="de-CH"/>
                </w:rPr>
                <w:t>Visualize</w:t>
              </w:r>
            </w:hyperlink>
            <w:r w:rsidRPr="61BBA7AD">
              <w:rPr>
                <w:rFonts w:cs="Arial"/>
                <w:sz w:val="22"/>
                <w:szCs w:val="22"/>
                <w:lang w:val="de-CH"/>
              </w:rPr>
              <w:t xml:space="preserve"> (eine Web-Applikation vom BAFU) vor, mit welcher Daten, die durch LINDAS bereitgestellt werden, visualisiert werden können. J-L Cochard informiert zudem über die Zielsetzung, dass der Datenaustausch zwischen der Plattform opendata.swiss und LINDAS automatisiert werden soll (Harvesting). Am Schluss erläutert er seinen Standpunkt betreffend Datenschutz.</w:t>
            </w:r>
          </w:p>
          <w:p w14:paraId="0511DFAE" w14:textId="77777777" w:rsidR="00CE3C45" w:rsidRDefault="00CE3C45" w:rsidP="001938F7">
            <w:pPr>
              <w:pStyle w:val="Tabellentext"/>
              <w:rPr>
                <w:rFonts w:cs="Arial"/>
                <w:sz w:val="22"/>
                <w:szCs w:val="22"/>
                <w:lang w:val="de-CH"/>
              </w:rPr>
            </w:pPr>
          </w:p>
          <w:p w14:paraId="19BECC63" w14:textId="77777777" w:rsidR="00CE3C45" w:rsidRDefault="61BBA7AD" w:rsidP="61BBA7AD">
            <w:pPr>
              <w:pStyle w:val="Tabellentext"/>
              <w:rPr>
                <w:rFonts w:cs="Arial"/>
                <w:b/>
                <w:bCs/>
                <w:sz w:val="22"/>
                <w:szCs w:val="22"/>
                <w:lang w:val="de-CH"/>
              </w:rPr>
            </w:pPr>
            <w:r w:rsidRPr="61BBA7AD">
              <w:rPr>
                <w:rFonts w:cs="Arial"/>
                <w:b/>
                <w:bCs/>
                <w:sz w:val="22"/>
                <w:szCs w:val="22"/>
                <w:lang w:val="de-CH"/>
              </w:rPr>
              <w:t>Diskussion LINDAS:</w:t>
            </w:r>
          </w:p>
          <w:p w14:paraId="47B3B1F4" w14:textId="7670F996" w:rsidR="00CE3C45" w:rsidRPr="006B076D" w:rsidRDefault="61BBA7AD" w:rsidP="61BBA7AD">
            <w:pPr>
              <w:pStyle w:val="Tabellentext"/>
              <w:rPr>
                <w:rFonts w:cs="Arial"/>
                <w:sz w:val="22"/>
                <w:szCs w:val="22"/>
                <w:lang w:val="de-CH"/>
              </w:rPr>
            </w:pPr>
            <w:r w:rsidRPr="61BBA7AD">
              <w:rPr>
                <w:rFonts w:cs="Arial"/>
                <w:i/>
                <w:iCs/>
                <w:sz w:val="22"/>
                <w:szCs w:val="22"/>
                <w:lang w:val="de-CH"/>
              </w:rPr>
              <w:t>Frage</w:t>
            </w:r>
            <w:r w:rsidRPr="61BBA7AD">
              <w:rPr>
                <w:rFonts w:cs="Arial"/>
                <w:sz w:val="22"/>
                <w:szCs w:val="22"/>
                <w:lang w:val="de-CH"/>
              </w:rPr>
              <w:t>: Das BFS möchte wissen, inwiefern sich Visualize von den üblichen Cubes, die für Visualisierungen gebraucht werden, unterscheiden.</w:t>
            </w:r>
          </w:p>
          <w:p w14:paraId="53BEBC20" w14:textId="1693E146" w:rsidR="006B076D" w:rsidRDefault="61BBA7AD" w:rsidP="61BBA7AD">
            <w:pPr>
              <w:pStyle w:val="Tabellentext"/>
              <w:rPr>
                <w:rFonts w:cs="Arial"/>
                <w:sz w:val="22"/>
                <w:szCs w:val="22"/>
                <w:lang w:val="de-CH"/>
              </w:rPr>
            </w:pPr>
            <w:r w:rsidRPr="61BBA7AD">
              <w:rPr>
                <w:rFonts w:cs="Arial"/>
                <w:i/>
                <w:iCs/>
                <w:sz w:val="22"/>
                <w:szCs w:val="22"/>
                <w:lang w:val="de-CH"/>
              </w:rPr>
              <w:t>Antwort</w:t>
            </w:r>
            <w:r w:rsidRPr="61BBA7AD">
              <w:rPr>
                <w:rFonts w:cs="Arial"/>
                <w:sz w:val="22"/>
                <w:szCs w:val="22"/>
                <w:lang w:val="de-CH"/>
              </w:rPr>
              <w:t xml:space="preserve">: Zum einen ist Visualize sehr dynamisch: Die Grafik wird aktualisiert, wenn Änderungen vorgenommen werden. Zum anderen </w:t>
            </w:r>
            <w:r w:rsidRPr="001B6DF7">
              <w:rPr>
                <w:rFonts w:cs="Arial"/>
                <w:sz w:val="22"/>
                <w:szCs w:val="22"/>
                <w:lang w:val="de-CH"/>
              </w:rPr>
              <w:t>bietet er die Funktion «Daten abfragen»</w:t>
            </w:r>
            <w:r w:rsidR="00432C24" w:rsidRPr="001B6DF7">
              <w:rPr>
                <w:rFonts w:cs="Arial"/>
                <w:sz w:val="22"/>
                <w:szCs w:val="22"/>
                <w:lang w:val="de-CH"/>
              </w:rPr>
              <w:t xml:space="preserve"> unter Verwendung eines SPARQL-endpoint </w:t>
            </w:r>
            <w:r w:rsidRPr="61BBA7AD">
              <w:rPr>
                <w:rFonts w:cs="Arial"/>
                <w:sz w:val="22"/>
                <w:szCs w:val="22"/>
                <w:lang w:val="de-CH"/>
              </w:rPr>
              <w:t>an.</w:t>
            </w:r>
          </w:p>
          <w:p w14:paraId="5743F356" w14:textId="4CF5C815" w:rsidR="00E82536" w:rsidRDefault="61BBA7AD" w:rsidP="61BBA7AD">
            <w:pPr>
              <w:pStyle w:val="Tabellentext"/>
              <w:rPr>
                <w:rFonts w:cs="Arial"/>
                <w:sz w:val="22"/>
                <w:szCs w:val="22"/>
                <w:lang w:val="de-CH"/>
              </w:rPr>
            </w:pPr>
            <w:r w:rsidRPr="001B6DF7">
              <w:rPr>
                <w:rFonts w:cs="Arial"/>
                <w:sz w:val="22"/>
                <w:szCs w:val="22"/>
                <w:lang w:val="de-CH"/>
              </w:rPr>
              <w:t>Frage</w:t>
            </w:r>
            <w:r w:rsidRPr="61BBA7AD">
              <w:rPr>
                <w:rFonts w:cs="Arial"/>
                <w:sz w:val="22"/>
                <w:szCs w:val="22"/>
                <w:lang w:val="de-CH"/>
              </w:rPr>
              <w:t xml:space="preserve">: Der Kanton Thurgau stellt die Frage, ob LINDAS sich </w:t>
            </w:r>
            <w:r w:rsidR="00937A57">
              <w:rPr>
                <w:rFonts w:cs="Arial"/>
                <w:sz w:val="22"/>
                <w:szCs w:val="22"/>
                <w:lang w:val="de-CH"/>
              </w:rPr>
              <w:t>ausschliesslich</w:t>
            </w:r>
            <w:r w:rsidR="00937A57" w:rsidRPr="61BBA7AD">
              <w:rPr>
                <w:rFonts w:cs="Arial"/>
                <w:sz w:val="22"/>
                <w:szCs w:val="22"/>
                <w:lang w:val="de-CH"/>
              </w:rPr>
              <w:t xml:space="preserve"> </w:t>
            </w:r>
            <w:r w:rsidRPr="61BBA7AD">
              <w:rPr>
                <w:rFonts w:cs="Arial"/>
                <w:sz w:val="22"/>
                <w:szCs w:val="22"/>
                <w:lang w:val="de-CH"/>
              </w:rPr>
              <w:t xml:space="preserve">an Bundesbehörden richtet. </w:t>
            </w:r>
          </w:p>
          <w:p w14:paraId="64DB10AB" w14:textId="2D92BDF3" w:rsidR="00E82536" w:rsidRDefault="61BBA7AD" w:rsidP="61BBA7AD">
            <w:pPr>
              <w:pStyle w:val="Tabellentext"/>
              <w:rPr>
                <w:rFonts w:cs="Arial"/>
                <w:sz w:val="22"/>
                <w:szCs w:val="22"/>
                <w:lang w:val="de-CH"/>
              </w:rPr>
            </w:pPr>
            <w:r w:rsidRPr="001B6DF7">
              <w:rPr>
                <w:rFonts w:cs="Arial"/>
                <w:sz w:val="22"/>
                <w:szCs w:val="22"/>
                <w:lang w:val="de-CH"/>
              </w:rPr>
              <w:t>Antwort</w:t>
            </w:r>
            <w:r w:rsidRPr="61BBA7AD">
              <w:rPr>
                <w:rFonts w:cs="Arial"/>
                <w:sz w:val="22"/>
                <w:szCs w:val="22"/>
                <w:lang w:val="de-CH"/>
              </w:rPr>
              <w:t>: Nein. Der Zugang ist für alle administrativen Einheiten auf allen Ebenen gedacht. Es gibt eine Zusammenarbeit mit den Kantonen</w:t>
            </w:r>
            <w:r w:rsidR="002669E7">
              <w:rPr>
                <w:rFonts w:cs="Arial"/>
                <w:sz w:val="22"/>
                <w:szCs w:val="22"/>
                <w:lang w:val="de-CH"/>
              </w:rPr>
              <w:t xml:space="preserve"> und Städten, z.B. Stadt Zürich</w:t>
            </w:r>
            <w:r w:rsidRPr="61BBA7AD">
              <w:rPr>
                <w:rFonts w:cs="Arial"/>
                <w:sz w:val="22"/>
                <w:szCs w:val="22"/>
                <w:lang w:val="de-CH"/>
              </w:rPr>
              <w:t>. Auch bundesnahe Betriebe wie die SBB brauchen beispielsweise LINDAS. Die Werkzeuge stehen jedem zur Verfügung.</w:t>
            </w:r>
          </w:p>
          <w:p w14:paraId="431B5593" w14:textId="77777777" w:rsidR="00E82536" w:rsidRDefault="61BBA7AD" w:rsidP="61BBA7AD">
            <w:pPr>
              <w:pStyle w:val="Tabellentext"/>
              <w:rPr>
                <w:rFonts w:cs="Arial"/>
                <w:sz w:val="22"/>
                <w:szCs w:val="22"/>
                <w:lang w:val="de-CH"/>
              </w:rPr>
            </w:pPr>
            <w:r w:rsidRPr="001B6DF7">
              <w:rPr>
                <w:rFonts w:cs="Arial"/>
                <w:sz w:val="22"/>
                <w:szCs w:val="22"/>
                <w:lang w:val="de-CH"/>
              </w:rPr>
              <w:t>Frage</w:t>
            </w:r>
            <w:r w:rsidRPr="61BBA7AD">
              <w:rPr>
                <w:rFonts w:cs="Arial"/>
                <w:sz w:val="22"/>
                <w:szCs w:val="22"/>
                <w:lang w:val="de-CH"/>
              </w:rPr>
              <w:t>: Das SEM fragt, ob es möglich ist, interaktive Dashboards zu integrieren.</w:t>
            </w:r>
          </w:p>
          <w:p w14:paraId="0AAEBFFF" w14:textId="45258AD8" w:rsidR="00E82536" w:rsidRPr="001B6DF7" w:rsidRDefault="61BBA7AD" w:rsidP="61BBA7AD">
            <w:pPr>
              <w:pStyle w:val="Tabellentext"/>
              <w:rPr>
                <w:rFonts w:cs="Arial"/>
                <w:sz w:val="22"/>
                <w:szCs w:val="22"/>
                <w:lang w:val="de-CH"/>
              </w:rPr>
            </w:pPr>
            <w:r w:rsidRPr="001B6DF7">
              <w:rPr>
                <w:rFonts w:cs="Arial"/>
                <w:sz w:val="22"/>
                <w:szCs w:val="22"/>
                <w:lang w:val="de-CH"/>
              </w:rPr>
              <w:t>Antwort</w:t>
            </w:r>
            <w:r w:rsidR="00432C24">
              <w:rPr>
                <w:rFonts w:cs="Arial"/>
                <w:sz w:val="22"/>
                <w:szCs w:val="22"/>
                <w:lang w:val="de-CH"/>
              </w:rPr>
              <w:t>: Visualize</w:t>
            </w:r>
            <w:r w:rsidRPr="001B6DF7">
              <w:rPr>
                <w:rFonts w:cs="Arial"/>
                <w:sz w:val="22"/>
                <w:szCs w:val="22"/>
                <w:lang w:val="de-CH"/>
              </w:rPr>
              <w:t xml:space="preserve"> stellt eine Basis dar, auf der man</w:t>
            </w:r>
            <w:r w:rsidR="00432C24" w:rsidRPr="001B6DF7">
              <w:rPr>
                <w:rFonts w:cs="Arial"/>
                <w:sz w:val="22"/>
                <w:szCs w:val="22"/>
                <w:lang w:val="de-CH"/>
              </w:rPr>
              <w:t xml:space="preserve"> mit weiteren graphischen Darstellungen</w:t>
            </w:r>
            <w:r w:rsidRPr="001B6DF7">
              <w:rPr>
                <w:rFonts w:cs="Arial"/>
                <w:sz w:val="22"/>
                <w:szCs w:val="22"/>
                <w:lang w:val="de-CH"/>
              </w:rPr>
              <w:t xml:space="preserve"> aufbauen kann. Es ist also möglich.</w:t>
            </w:r>
          </w:p>
          <w:p w14:paraId="6D085A13" w14:textId="457CF344" w:rsidR="00F94912" w:rsidRDefault="61BBA7AD" w:rsidP="61BBA7AD">
            <w:pPr>
              <w:pStyle w:val="Tabellentext"/>
              <w:rPr>
                <w:rFonts w:cs="Arial"/>
                <w:sz w:val="22"/>
                <w:szCs w:val="22"/>
                <w:lang w:val="de-CH"/>
              </w:rPr>
            </w:pPr>
            <w:r w:rsidRPr="61BBA7AD">
              <w:rPr>
                <w:rFonts w:cs="Arial"/>
                <w:i/>
                <w:iCs/>
                <w:sz w:val="22"/>
                <w:szCs w:val="22"/>
                <w:lang w:val="de-CH"/>
              </w:rPr>
              <w:t>Frage</w:t>
            </w:r>
            <w:r w:rsidRPr="61BBA7AD">
              <w:rPr>
                <w:rFonts w:cs="Arial"/>
                <w:sz w:val="22"/>
                <w:szCs w:val="22"/>
                <w:lang w:val="de-CH"/>
              </w:rPr>
              <w:t>: Das BAV erklärt, dass e</w:t>
            </w:r>
            <w:r w:rsidR="007F7F59">
              <w:rPr>
                <w:rFonts w:cs="Arial"/>
                <w:sz w:val="22"/>
                <w:szCs w:val="22"/>
                <w:lang w:val="de-CH"/>
              </w:rPr>
              <w:t xml:space="preserve">s zwei Linked Data-Plattformen </w:t>
            </w:r>
            <w:r w:rsidRPr="61BBA7AD">
              <w:rPr>
                <w:rFonts w:cs="Arial"/>
                <w:sz w:val="22"/>
                <w:szCs w:val="22"/>
                <w:lang w:val="de-CH"/>
              </w:rPr>
              <w:t>gibt und möchte wissen, ob das Sinn ergibt.</w:t>
            </w:r>
          </w:p>
          <w:p w14:paraId="74746CD5" w14:textId="2AE26635" w:rsidR="00F94912" w:rsidRPr="00F94912" w:rsidRDefault="61BBA7AD" w:rsidP="61BBA7AD">
            <w:pPr>
              <w:pStyle w:val="Tabellentext"/>
              <w:rPr>
                <w:rFonts w:cs="Arial"/>
                <w:sz w:val="22"/>
                <w:szCs w:val="22"/>
                <w:lang w:val="de-CH"/>
              </w:rPr>
            </w:pPr>
            <w:r w:rsidRPr="61BBA7AD">
              <w:rPr>
                <w:rFonts w:cs="Arial"/>
                <w:i/>
                <w:iCs/>
                <w:sz w:val="22"/>
                <w:szCs w:val="22"/>
                <w:lang w:val="de-CH"/>
              </w:rPr>
              <w:t>Antwort</w:t>
            </w:r>
            <w:r w:rsidRPr="61BBA7AD">
              <w:rPr>
                <w:rFonts w:cs="Arial"/>
                <w:sz w:val="22"/>
                <w:szCs w:val="22"/>
                <w:lang w:val="de-CH"/>
              </w:rPr>
              <w:t xml:space="preserve">: Es ergibt Sinn, dass zwei Systeme parallel laufen: Auf geo.admin.ch sind nur geografische Daten verfügbar. Auf LINDAS können auch nicht-geografische Daten gespeichert werden. </w:t>
            </w:r>
          </w:p>
          <w:p w14:paraId="19117832" w14:textId="77777777" w:rsidR="000F1935" w:rsidRDefault="000F1935" w:rsidP="00080D62">
            <w:pPr>
              <w:pStyle w:val="Tabellentext"/>
              <w:rPr>
                <w:rFonts w:cs="Arial"/>
                <w:b/>
                <w:sz w:val="22"/>
                <w:szCs w:val="22"/>
                <w:lang w:val="de-CH"/>
              </w:rPr>
            </w:pPr>
          </w:p>
          <w:p w14:paraId="4E3CC2F8" w14:textId="77777777" w:rsidR="00272299" w:rsidRDefault="61BBA7AD" w:rsidP="61BBA7AD">
            <w:pPr>
              <w:pStyle w:val="Tabellentext"/>
              <w:rPr>
                <w:rFonts w:cs="Arial"/>
                <w:b/>
                <w:bCs/>
                <w:sz w:val="22"/>
                <w:szCs w:val="22"/>
                <w:lang w:val="de-CH"/>
              </w:rPr>
            </w:pPr>
            <w:r w:rsidRPr="61BBA7AD">
              <w:rPr>
                <w:rFonts w:cs="Arial"/>
                <w:b/>
                <w:bCs/>
                <w:sz w:val="22"/>
                <w:szCs w:val="22"/>
                <w:lang w:val="de-CH"/>
              </w:rPr>
              <w:t>Diskussion offene Daten und Datenschutz bzw. Profiling:</w:t>
            </w:r>
          </w:p>
          <w:p w14:paraId="0C1095C3" w14:textId="0ED77940" w:rsidR="0088366A" w:rsidRDefault="61BBA7AD" w:rsidP="61BBA7AD">
            <w:pPr>
              <w:pStyle w:val="Tabellentext"/>
              <w:rPr>
                <w:rFonts w:cs="Arial"/>
                <w:sz w:val="22"/>
                <w:szCs w:val="22"/>
                <w:lang w:val="de-CH"/>
              </w:rPr>
            </w:pPr>
            <w:r w:rsidRPr="61BBA7AD">
              <w:rPr>
                <w:rFonts w:cs="Arial"/>
                <w:i/>
                <w:iCs/>
                <w:sz w:val="22"/>
                <w:szCs w:val="22"/>
                <w:lang w:val="de-CH"/>
              </w:rPr>
              <w:t>Frage</w:t>
            </w:r>
            <w:r w:rsidRPr="61BBA7AD">
              <w:rPr>
                <w:rFonts w:cs="Arial"/>
                <w:sz w:val="22"/>
                <w:szCs w:val="22"/>
                <w:lang w:val="de-CH"/>
              </w:rPr>
              <w:t xml:space="preserve">: Katharina Füglister öffnet die Diskussionsrunde und </w:t>
            </w:r>
            <w:r w:rsidR="00402A4A">
              <w:rPr>
                <w:rFonts w:cs="Arial"/>
                <w:sz w:val="22"/>
                <w:szCs w:val="22"/>
                <w:lang w:val="de-CH"/>
              </w:rPr>
              <w:t>stellt die Frage in den Raum</w:t>
            </w:r>
            <w:r w:rsidRPr="61BBA7AD">
              <w:rPr>
                <w:rFonts w:cs="Arial"/>
                <w:sz w:val="22"/>
                <w:szCs w:val="22"/>
                <w:lang w:val="de-CH"/>
              </w:rPr>
              <w:t>, ob offene Daten</w:t>
            </w:r>
            <w:r w:rsidR="00402A4A">
              <w:rPr>
                <w:rFonts w:cs="Arial"/>
                <w:sz w:val="22"/>
                <w:szCs w:val="22"/>
                <w:lang w:val="de-CH"/>
              </w:rPr>
              <w:t xml:space="preserve"> ein Risiko bezüglich </w:t>
            </w:r>
            <w:r w:rsidRPr="61BBA7AD">
              <w:rPr>
                <w:rFonts w:cs="Arial"/>
                <w:sz w:val="22"/>
                <w:szCs w:val="22"/>
                <w:lang w:val="de-CH"/>
              </w:rPr>
              <w:t xml:space="preserve">Datenschutz </w:t>
            </w:r>
            <w:r w:rsidR="009E17DB">
              <w:rPr>
                <w:rFonts w:cs="Arial"/>
                <w:sz w:val="22"/>
                <w:szCs w:val="22"/>
                <w:lang w:val="de-CH"/>
              </w:rPr>
              <w:t>darstellen</w:t>
            </w:r>
            <w:r w:rsidR="00402A4A">
              <w:rPr>
                <w:rFonts w:cs="Arial"/>
                <w:sz w:val="22"/>
                <w:szCs w:val="22"/>
                <w:lang w:val="de-CH"/>
              </w:rPr>
              <w:t>, wenn man mit modernen Methoden diverse Datenfiles zusammenfügen und potentiell «Profile» erstellen kann</w:t>
            </w:r>
            <w:r w:rsidRPr="61BBA7AD">
              <w:rPr>
                <w:rFonts w:cs="Arial"/>
                <w:sz w:val="22"/>
                <w:szCs w:val="22"/>
                <w:lang w:val="de-CH"/>
              </w:rPr>
              <w:t>.</w:t>
            </w:r>
          </w:p>
          <w:p w14:paraId="734E225E" w14:textId="0DA93D91" w:rsidR="00747234" w:rsidRDefault="61BBA7AD" w:rsidP="61BBA7AD">
            <w:pPr>
              <w:pStyle w:val="Tabellentext"/>
              <w:rPr>
                <w:rFonts w:cs="Arial"/>
                <w:sz w:val="22"/>
                <w:szCs w:val="22"/>
                <w:lang w:val="de-CH"/>
              </w:rPr>
            </w:pPr>
            <w:r w:rsidRPr="61BBA7AD">
              <w:rPr>
                <w:rFonts w:cs="Arial"/>
                <w:i/>
                <w:iCs/>
                <w:sz w:val="22"/>
                <w:szCs w:val="22"/>
                <w:lang w:val="de-CH"/>
              </w:rPr>
              <w:t>Antwort</w:t>
            </w:r>
            <w:r w:rsidRPr="61BBA7AD">
              <w:rPr>
                <w:rFonts w:cs="Arial"/>
                <w:sz w:val="22"/>
                <w:szCs w:val="22"/>
                <w:lang w:val="de-CH"/>
              </w:rPr>
              <w:t xml:space="preserve">: In Anbetracht der jetzigen Anzahl Datenfiles stuft das BFS das Risiko als tief ein. Es schlägt vor, eine gemeinsame Message auszuarbeiten, die darauf hinweist, dass </w:t>
            </w:r>
            <w:r w:rsidR="00C84586">
              <w:rPr>
                <w:rFonts w:cs="Arial"/>
                <w:sz w:val="22"/>
                <w:szCs w:val="22"/>
                <w:lang w:val="de-CH"/>
              </w:rPr>
              <w:t xml:space="preserve">das Risiko </w:t>
            </w:r>
            <w:r w:rsidR="003353F7">
              <w:rPr>
                <w:rFonts w:cs="Arial"/>
                <w:sz w:val="22"/>
                <w:szCs w:val="22"/>
                <w:lang w:val="de-CH"/>
              </w:rPr>
              <w:t>z</w:t>
            </w:r>
            <w:r w:rsidR="00C84586">
              <w:rPr>
                <w:rFonts w:cs="Arial"/>
                <w:sz w:val="22"/>
                <w:szCs w:val="22"/>
                <w:lang w:val="de-CH"/>
              </w:rPr>
              <w:t xml:space="preserve">war nicht ganz augeschlossen werden kann, jedoch sehr klein ist, da bei OGD </w:t>
            </w:r>
            <w:r w:rsidRPr="61BBA7AD">
              <w:rPr>
                <w:rFonts w:cs="Arial"/>
                <w:sz w:val="22"/>
                <w:szCs w:val="22"/>
                <w:lang w:val="de-CH"/>
              </w:rPr>
              <w:t>ausschliesslich «Sachdaten» verwendet werden. Diese Nachricht kann anschliessend nach aussen kommuniziert werden. Das BFS möchte von den Teilnehmenden wissen, wie sie das sehen.</w:t>
            </w:r>
          </w:p>
          <w:p w14:paraId="178969C3" w14:textId="77777777" w:rsidR="000F5620" w:rsidRDefault="61BBA7AD" w:rsidP="61BBA7AD">
            <w:pPr>
              <w:pStyle w:val="Tabellentext"/>
              <w:rPr>
                <w:rFonts w:cs="Arial"/>
                <w:sz w:val="22"/>
                <w:szCs w:val="22"/>
                <w:lang w:val="de-CH"/>
              </w:rPr>
            </w:pPr>
            <w:r w:rsidRPr="61BBA7AD">
              <w:rPr>
                <w:rFonts w:cs="Arial"/>
                <w:i/>
                <w:iCs/>
                <w:sz w:val="22"/>
                <w:szCs w:val="22"/>
                <w:lang w:val="de-CH"/>
              </w:rPr>
              <w:t>Antwort</w:t>
            </w:r>
            <w:r w:rsidRPr="61BBA7AD">
              <w:rPr>
                <w:rFonts w:cs="Arial"/>
                <w:sz w:val="22"/>
                <w:szCs w:val="22"/>
                <w:lang w:val="de-CH"/>
              </w:rPr>
              <w:t>: Der Kanton Zürich schliesst sich dem BFS an. Bislang ist er auf keine Problematik gestossen. Er kann es jedoch verstehen, dass die Leute Bedenken haben. Eine gemeinsame Antwort zu entwickeln, sei eine gute Idee. Ein proaktives Vorgehen sei aber nicht nötig.</w:t>
            </w:r>
          </w:p>
          <w:p w14:paraId="0DAB09D3" w14:textId="77777777" w:rsidR="008A223C" w:rsidRDefault="61BBA7AD" w:rsidP="61BBA7AD">
            <w:pPr>
              <w:pStyle w:val="Tabellentext"/>
              <w:rPr>
                <w:rFonts w:cs="Arial"/>
                <w:sz w:val="22"/>
                <w:szCs w:val="22"/>
                <w:lang w:val="de-CH"/>
              </w:rPr>
            </w:pPr>
            <w:r w:rsidRPr="61BBA7AD">
              <w:rPr>
                <w:rFonts w:cs="Arial"/>
                <w:i/>
                <w:iCs/>
                <w:sz w:val="22"/>
                <w:szCs w:val="22"/>
                <w:lang w:val="de-CH"/>
              </w:rPr>
              <w:t>Antwort</w:t>
            </w:r>
            <w:r w:rsidRPr="61BBA7AD">
              <w:rPr>
                <w:rFonts w:cs="Arial"/>
                <w:sz w:val="22"/>
                <w:szCs w:val="22"/>
                <w:lang w:val="de-CH"/>
              </w:rPr>
              <w:t>: Die SBB findet auch, dass es eine allgemeine Antwort braucht. Sie würde beim Öffentlichkeitsgesetz ansetzen: «Im Rahmen des Öffentlichkeitsgesetzes werden Daten weitergegeben».</w:t>
            </w:r>
          </w:p>
          <w:p w14:paraId="75A4AF07" w14:textId="062CB033" w:rsidR="009A12CE" w:rsidRPr="0088366A" w:rsidRDefault="61BBA7AD" w:rsidP="61BBA7AD">
            <w:pPr>
              <w:pStyle w:val="Tabellentext"/>
              <w:rPr>
                <w:rFonts w:cs="Arial"/>
                <w:sz w:val="22"/>
                <w:szCs w:val="22"/>
                <w:lang w:val="de-CH"/>
              </w:rPr>
            </w:pPr>
            <w:r w:rsidRPr="61BBA7AD">
              <w:rPr>
                <w:rFonts w:cs="Arial"/>
                <w:i/>
                <w:iCs/>
                <w:sz w:val="22"/>
                <w:szCs w:val="22"/>
                <w:lang w:val="de-CH"/>
              </w:rPr>
              <w:t>Antwort</w:t>
            </w:r>
            <w:r w:rsidRPr="61BBA7AD">
              <w:rPr>
                <w:rFonts w:cs="Arial"/>
                <w:sz w:val="22"/>
                <w:szCs w:val="22"/>
                <w:lang w:val="de-CH"/>
              </w:rPr>
              <w:t xml:space="preserve">: Swisstopo regt </w:t>
            </w:r>
            <w:r w:rsidR="003353F7">
              <w:rPr>
                <w:rFonts w:cs="Arial"/>
                <w:sz w:val="22"/>
                <w:szCs w:val="22"/>
                <w:lang w:val="de-CH"/>
              </w:rPr>
              <w:t xml:space="preserve">zusätzlich </w:t>
            </w:r>
            <w:r w:rsidRPr="61BBA7AD">
              <w:rPr>
                <w:rFonts w:cs="Arial"/>
                <w:sz w:val="22"/>
                <w:szCs w:val="22"/>
                <w:lang w:val="de-CH"/>
              </w:rPr>
              <w:t>an, dass die GOGD einheitliche Richtlinien zur Anonymisierung kommuniziert.</w:t>
            </w:r>
          </w:p>
        </w:tc>
      </w:tr>
      <w:tr w:rsidR="00272299" w:rsidRPr="005F30A7" w14:paraId="6683DB84" w14:textId="77777777" w:rsidTr="23B43617">
        <w:tc>
          <w:tcPr>
            <w:tcW w:w="481" w:type="dxa"/>
          </w:tcPr>
          <w:p w14:paraId="07FF85FC" w14:textId="77777777" w:rsidR="00272299" w:rsidRPr="00E16933" w:rsidRDefault="61BBA7AD" w:rsidP="61BBA7AD">
            <w:pPr>
              <w:pStyle w:val="Tabellentext"/>
              <w:rPr>
                <w:rFonts w:cs="Arial"/>
                <w:b/>
                <w:bCs/>
                <w:sz w:val="22"/>
                <w:szCs w:val="22"/>
                <w:lang w:val="de-CH"/>
              </w:rPr>
            </w:pPr>
            <w:r w:rsidRPr="61BBA7AD">
              <w:rPr>
                <w:rFonts w:cs="Arial"/>
                <w:b/>
                <w:bCs/>
                <w:sz w:val="22"/>
                <w:szCs w:val="22"/>
                <w:lang w:val="de-CH"/>
              </w:rPr>
              <w:lastRenderedPageBreak/>
              <w:t>1.3</w:t>
            </w:r>
          </w:p>
        </w:tc>
        <w:tc>
          <w:tcPr>
            <w:tcW w:w="8580" w:type="dxa"/>
          </w:tcPr>
          <w:p w14:paraId="70C3C7CC" w14:textId="07E2B2C4" w:rsidR="00272299" w:rsidRPr="00E16933" w:rsidRDefault="00C312DF" w:rsidP="23B43617">
            <w:pPr>
              <w:pStyle w:val="Tabellentext"/>
              <w:rPr>
                <w:rFonts w:cs="Arial"/>
                <w:sz w:val="22"/>
                <w:szCs w:val="22"/>
                <w:lang w:val="de-CH"/>
              </w:rPr>
            </w:pPr>
            <w:r w:rsidRPr="2BF48C9E">
              <w:rPr>
                <w:rFonts w:cs="Arial"/>
                <w:b/>
                <w:bCs/>
                <w:sz w:val="22"/>
                <w:szCs w:val="22"/>
                <w:lang w:val="de-CH"/>
              </w:rPr>
              <w:t>Geschäftsstelle OGD</w:t>
            </w:r>
            <w:r w:rsidR="00272299" w:rsidRPr="2BF48C9E">
              <w:rPr>
                <w:rFonts w:cs="Arial"/>
                <w:b/>
                <w:bCs/>
                <w:sz w:val="22"/>
                <w:szCs w:val="22"/>
                <w:lang w:val="de-CH"/>
              </w:rPr>
              <w:t>:</w:t>
            </w:r>
            <w:r w:rsidR="00272299" w:rsidRPr="00E16933">
              <w:rPr>
                <w:rFonts w:cs="Arial"/>
                <w:sz w:val="22"/>
                <w:szCs w:val="22"/>
                <w:lang w:val="de-CH"/>
              </w:rPr>
              <w:t xml:space="preserve"> </w:t>
            </w:r>
            <w:r>
              <w:rPr>
                <w:rFonts w:cs="Arial"/>
                <w:sz w:val="22"/>
                <w:szCs w:val="22"/>
                <w:lang w:val="de-CH"/>
              </w:rPr>
              <w:t>Im zweiten Block präsentiert Petra Keller Gu</w:t>
            </w:r>
            <w:r w:rsidR="003353F7">
              <w:rPr>
                <w:rFonts w:cs="Arial"/>
                <w:sz w:val="22"/>
                <w:szCs w:val="22"/>
                <w:lang w:val="de-CH"/>
              </w:rPr>
              <w:t>é</w:t>
            </w:r>
            <w:r>
              <w:rPr>
                <w:rFonts w:cs="Arial"/>
                <w:sz w:val="22"/>
                <w:szCs w:val="22"/>
                <w:lang w:val="de-CH"/>
              </w:rPr>
              <w:t>guen</w:t>
            </w:r>
            <w:r w:rsidR="00400A5B">
              <w:rPr>
                <w:rFonts w:cs="Arial"/>
                <w:sz w:val="22"/>
                <w:szCs w:val="22"/>
                <w:lang w:val="de-CH"/>
              </w:rPr>
              <w:t xml:space="preserve">, </w:t>
            </w:r>
            <w:r w:rsidR="00400A5B" w:rsidRPr="00003EAE">
              <w:rPr>
                <w:rFonts w:cs="Arial"/>
                <w:sz w:val="22"/>
                <w:szCs w:val="22"/>
                <w:lang w:val="de-CH"/>
              </w:rPr>
              <w:t>Leiterin des Stabs des BFS,</w:t>
            </w:r>
            <w:r>
              <w:rPr>
                <w:rFonts w:cs="Arial"/>
                <w:sz w:val="22"/>
                <w:szCs w:val="22"/>
                <w:lang w:val="de-CH"/>
              </w:rPr>
              <w:t xml:space="preserve"> </w:t>
            </w:r>
            <w:r w:rsidR="003B498F">
              <w:rPr>
                <w:rFonts w:cs="Arial"/>
                <w:sz w:val="22"/>
                <w:szCs w:val="22"/>
                <w:lang w:val="de-CH"/>
              </w:rPr>
              <w:t>die Updates der GOGD: Ab 1. A</w:t>
            </w:r>
            <w:r w:rsidR="000D6B77">
              <w:rPr>
                <w:rFonts w:cs="Arial"/>
                <w:sz w:val="22"/>
                <w:szCs w:val="22"/>
                <w:lang w:val="de-CH"/>
              </w:rPr>
              <w:t xml:space="preserve">pril übernimmt </w:t>
            </w:r>
            <w:r w:rsidR="003B498F">
              <w:rPr>
                <w:rFonts w:cs="Arial"/>
                <w:sz w:val="22"/>
                <w:szCs w:val="22"/>
                <w:lang w:val="de-CH"/>
              </w:rPr>
              <w:t>Maik R</w:t>
            </w:r>
            <w:r w:rsidR="000D6B77">
              <w:rPr>
                <w:rFonts w:cs="Arial"/>
                <w:sz w:val="22"/>
                <w:szCs w:val="22"/>
                <w:lang w:val="de-CH"/>
              </w:rPr>
              <w:t>oth die Sektionsleitung</w:t>
            </w:r>
            <w:r w:rsidR="003B498F">
              <w:rPr>
                <w:rFonts w:cs="Arial"/>
                <w:sz w:val="22"/>
                <w:szCs w:val="22"/>
                <w:lang w:val="de-CH"/>
              </w:rPr>
              <w:t>. Nastassja Schuettel</w:t>
            </w:r>
            <w:r w:rsidR="00400A5B">
              <w:rPr>
                <w:rFonts w:cs="Arial"/>
                <w:sz w:val="22"/>
                <w:szCs w:val="22"/>
                <w:lang w:val="de-CH"/>
              </w:rPr>
              <w:t xml:space="preserve">, Kommunikationsverantwortliche </w:t>
            </w:r>
            <w:r w:rsidR="009F02F4">
              <w:rPr>
                <w:rFonts w:cs="Arial"/>
                <w:sz w:val="22"/>
                <w:szCs w:val="22"/>
                <w:lang w:val="de-CH"/>
              </w:rPr>
              <w:t xml:space="preserve">der </w:t>
            </w:r>
            <w:r w:rsidR="00400A5B">
              <w:rPr>
                <w:rFonts w:cs="Arial"/>
                <w:sz w:val="22"/>
                <w:szCs w:val="22"/>
                <w:lang w:val="de-CH"/>
              </w:rPr>
              <w:t>GOGD</w:t>
            </w:r>
            <w:r w:rsidR="009F02F4">
              <w:rPr>
                <w:rFonts w:cs="Arial"/>
                <w:sz w:val="22"/>
                <w:szCs w:val="22"/>
                <w:lang w:val="de-CH"/>
              </w:rPr>
              <w:t>,</w:t>
            </w:r>
            <w:r w:rsidR="003B498F">
              <w:rPr>
                <w:rFonts w:cs="Arial"/>
                <w:sz w:val="22"/>
                <w:szCs w:val="22"/>
                <w:lang w:val="de-CH"/>
              </w:rPr>
              <w:t xml:space="preserve"> wird die Geschäftsstelle Ende März verlassen. Weitere News sind, dass die </w:t>
            </w:r>
            <w:hyperlink r:id="rId15" w:history="1">
              <w:r w:rsidR="003B498F" w:rsidRPr="00CC331B">
                <w:rPr>
                  <w:rStyle w:val="Hyperlink"/>
                  <w:rFonts w:cs="Arial"/>
                  <w:sz w:val="22"/>
                  <w:szCs w:val="22"/>
                  <w:lang w:val="de-CH"/>
                </w:rPr>
                <w:t>Botschaft zum EMBAG</w:t>
              </w:r>
            </w:hyperlink>
            <w:r w:rsidR="00124A3C">
              <w:rPr>
                <w:rFonts w:cs="Arial"/>
                <w:sz w:val="22"/>
                <w:szCs w:val="22"/>
                <w:lang w:val="de-CH"/>
              </w:rPr>
              <w:t xml:space="preserve"> am 4.3.2022</w:t>
            </w:r>
            <w:r w:rsidR="003B498F">
              <w:rPr>
                <w:rFonts w:cs="Arial"/>
                <w:sz w:val="22"/>
                <w:szCs w:val="22"/>
                <w:lang w:val="de-CH"/>
              </w:rPr>
              <w:t xml:space="preserve"> verabschiedet</w:t>
            </w:r>
            <w:r w:rsidR="00BB7607">
              <w:rPr>
                <w:rFonts w:cs="Arial"/>
                <w:sz w:val="22"/>
                <w:szCs w:val="22"/>
                <w:lang w:val="de-CH"/>
              </w:rPr>
              <w:t xml:space="preserve"> wurde. Relevant</w:t>
            </w:r>
            <w:r w:rsidR="008C20CA">
              <w:rPr>
                <w:rFonts w:cs="Arial"/>
                <w:sz w:val="22"/>
                <w:szCs w:val="22"/>
                <w:lang w:val="de-CH"/>
              </w:rPr>
              <w:t xml:space="preserve"> für das </w:t>
            </w:r>
            <w:r w:rsidR="007D5703">
              <w:rPr>
                <w:rFonts w:cs="Arial"/>
                <w:sz w:val="22"/>
                <w:szCs w:val="22"/>
                <w:lang w:val="de-CH"/>
              </w:rPr>
              <w:t>Forum OGD</w:t>
            </w:r>
            <w:r w:rsidR="00BB7607">
              <w:rPr>
                <w:rFonts w:cs="Arial"/>
                <w:sz w:val="22"/>
                <w:szCs w:val="22"/>
                <w:lang w:val="de-CH"/>
              </w:rPr>
              <w:t xml:space="preserve"> ist vor allem der </w:t>
            </w:r>
            <w:r w:rsidR="000D6B77">
              <w:rPr>
                <w:rFonts w:cs="Arial"/>
                <w:sz w:val="22"/>
                <w:szCs w:val="22"/>
                <w:lang w:val="de-CH"/>
              </w:rPr>
              <w:t>darin enthaltene</w:t>
            </w:r>
            <w:r w:rsidR="008B6A5E">
              <w:rPr>
                <w:rFonts w:cs="Arial"/>
                <w:sz w:val="22"/>
                <w:szCs w:val="22"/>
                <w:lang w:val="de-CH"/>
              </w:rPr>
              <w:t xml:space="preserve"> </w:t>
            </w:r>
            <w:r w:rsidR="00BB7607">
              <w:rPr>
                <w:rFonts w:cs="Arial"/>
                <w:sz w:val="22"/>
                <w:szCs w:val="22"/>
                <w:lang w:val="de-CH"/>
              </w:rPr>
              <w:t>OGD-Artikel</w:t>
            </w:r>
            <w:r w:rsidR="003B498F">
              <w:rPr>
                <w:rFonts w:cs="Arial"/>
                <w:sz w:val="22"/>
                <w:szCs w:val="22"/>
                <w:lang w:val="de-CH"/>
              </w:rPr>
              <w:t xml:space="preserve">. </w:t>
            </w:r>
            <w:r w:rsidR="008C20CA">
              <w:rPr>
                <w:rFonts w:cs="Arial"/>
                <w:sz w:val="22"/>
                <w:szCs w:val="22"/>
                <w:lang w:val="de-CH"/>
              </w:rPr>
              <w:t>Überdies wertet die Geschäftsstelle</w:t>
            </w:r>
            <w:r w:rsidR="003D3497">
              <w:rPr>
                <w:rFonts w:cs="Arial"/>
                <w:sz w:val="22"/>
                <w:szCs w:val="22"/>
                <w:lang w:val="de-CH"/>
              </w:rPr>
              <w:t xml:space="preserve"> momentan d</w:t>
            </w:r>
            <w:r w:rsidR="000D6B77">
              <w:rPr>
                <w:rFonts w:cs="Arial"/>
                <w:sz w:val="22"/>
                <w:szCs w:val="22"/>
                <w:lang w:val="de-CH"/>
              </w:rPr>
              <w:t>ie</w:t>
            </w:r>
            <w:r w:rsidR="007D5703">
              <w:rPr>
                <w:rFonts w:cs="Arial"/>
                <w:sz w:val="22"/>
                <w:szCs w:val="22"/>
                <w:lang w:val="de-CH"/>
              </w:rPr>
              <w:t xml:space="preserve"> im Oktober 21 und Januar 22</w:t>
            </w:r>
            <w:r w:rsidR="000D6B77">
              <w:rPr>
                <w:rFonts w:cs="Arial"/>
                <w:sz w:val="22"/>
                <w:szCs w:val="22"/>
                <w:lang w:val="de-CH"/>
              </w:rPr>
              <w:t xml:space="preserve"> dur</w:t>
            </w:r>
            <w:r w:rsidR="003D3497">
              <w:rPr>
                <w:rFonts w:cs="Arial"/>
                <w:sz w:val="22"/>
                <w:szCs w:val="22"/>
                <w:lang w:val="de-CH"/>
              </w:rPr>
              <w:t>chgeführten OGD-Weiterbildungen aus. Z</w:t>
            </w:r>
            <w:r w:rsidR="000D6B77">
              <w:rPr>
                <w:rFonts w:cs="Arial"/>
                <w:sz w:val="22"/>
                <w:szCs w:val="22"/>
                <w:lang w:val="de-CH"/>
              </w:rPr>
              <w:t>ukünftig</w:t>
            </w:r>
            <w:r w:rsidR="007D5703">
              <w:rPr>
                <w:rFonts w:cs="Arial"/>
                <w:sz w:val="22"/>
                <w:szCs w:val="22"/>
                <w:lang w:val="de-CH"/>
              </w:rPr>
              <w:t xml:space="preserve"> soll die OGD-Weiterbildung</w:t>
            </w:r>
            <w:r w:rsidR="000D6B77">
              <w:rPr>
                <w:rFonts w:cs="Arial"/>
                <w:sz w:val="22"/>
                <w:szCs w:val="22"/>
                <w:lang w:val="de-CH"/>
              </w:rPr>
              <w:t xml:space="preserve"> regelmässig </w:t>
            </w:r>
            <w:r w:rsidR="007D5703">
              <w:rPr>
                <w:rFonts w:cs="Arial"/>
                <w:sz w:val="22"/>
                <w:szCs w:val="22"/>
                <w:lang w:val="de-CH"/>
              </w:rPr>
              <w:t>angeboten werden</w:t>
            </w:r>
            <w:r w:rsidR="003D3497">
              <w:rPr>
                <w:rFonts w:cs="Arial"/>
                <w:sz w:val="22"/>
                <w:szCs w:val="22"/>
                <w:lang w:val="de-CH"/>
              </w:rPr>
              <w:t xml:space="preserve">. Zudem </w:t>
            </w:r>
            <w:r w:rsidR="00A73857">
              <w:rPr>
                <w:rFonts w:cs="Arial"/>
                <w:sz w:val="22"/>
                <w:szCs w:val="22"/>
                <w:lang w:val="de-CH"/>
              </w:rPr>
              <w:t>stellt sich die Frage</w:t>
            </w:r>
            <w:r w:rsidR="000F1935">
              <w:rPr>
                <w:rFonts w:cs="Arial"/>
                <w:sz w:val="22"/>
                <w:szCs w:val="22"/>
                <w:lang w:val="de-CH"/>
              </w:rPr>
              <w:t>,</w:t>
            </w:r>
            <w:r w:rsidR="00A73857">
              <w:rPr>
                <w:rFonts w:cs="Arial"/>
                <w:sz w:val="22"/>
                <w:szCs w:val="22"/>
                <w:lang w:val="de-CH"/>
              </w:rPr>
              <w:t xml:space="preserve"> wie es mit der OGD-Strategie weitergeht. </w:t>
            </w:r>
            <w:r w:rsidR="00380337">
              <w:rPr>
                <w:rFonts w:cs="Arial"/>
                <w:sz w:val="22"/>
                <w:szCs w:val="22"/>
                <w:lang w:val="de-CH"/>
              </w:rPr>
              <w:t xml:space="preserve">In diesem Zusammenhang </w:t>
            </w:r>
            <w:r w:rsidR="003F780E">
              <w:rPr>
                <w:rFonts w:cs="Arial"/>
                <w:sz w:val="22"/>
                <w:szCs w:val="22"/>
                <w:lang w:val="de-CH"/>
              </w:rPr>
              <w:t xml:space="preserve">sieht das BFS vor, </w:t>
            </w:r>
            <w:r w:rsidR="00380337">
              <w:rPr>
                <w:rFonts w:cs="Arial"/>
                <w:sz w:val="22"/>
                <w:szCs w:val="22"/>
                <w:lang w:val="de-CH"/>
              </w:rPr>
              <w:t>die Bedürfnisse der OGD-Community</w:t>
            </w:r>
            <w:r w:rsidR="003F780E">
              <w:rPr>
                <w:rFonts w:cs="Arial"/>
                <w:sz w:val="22"/>
                <w:szCs w:val="22"/>
                <w:lang w:val="de-CH"/>
              </w:rPr>
              <w:t xml:space="preserve"> abzuholen</w:t>
            </w:r>
            <w:r w:rsidR="003D3497">
              <w:rPr>
                <w:rFonts w:cs="Arial"/>
                <w:sz w:val="22"/>
                <w:szCs w:val="22"/>
                <w:lang w:val="de-CH"/>
              </w:rPr>
              <w:t>. Darüber hinaus</w:t>
            </w:r>
            <w:r w:rsidR="00916EEF">
              <w:rPr>
                <w:rFonts w:cs="Arial"/>
                <w:sz w:val="22"/>
                <w:szCs w:val="22"/>
                <w:lang w:val="de-CH"/>
              </w:rPr>
              <w:t xml:space="preserve"> wird das Migrationsprojekt erläutert, dessen Ziel ist, die</w:t>
            </w:r>
            <w:r w:rsidR="00DD55CB">
              <w:rPr>
                <w:rFonts w:cs="Arial"/>
                <w:sz w:val="22"/>
                <w:szCs w:val="22"/>
                <w:lang w:val="de-CH"/>
              </w:rPr>
              <w:t xml:space="preserve"> aktuell </w:t>
            </w:r>
            <w:r w:rsidR="00916EEF">
              <w:rPr>
                <w:rFonts w:cs="Arial"/>
                <w:sz w:val="22"/>
                <w:szCs w:val="22"/>
                <w:lang w:val="de-CH"/>
              </w:rPr>
              <w:t xml:space="preserve">bestehenden </w:t>
            </w:r>
            <w:r w:rsidR="00DD55CB">
              <w:rPr>
                <w:rFonts w:cs="Arial"/>
                <w:sz w:val="22"/>
                <w:szCs w:val="22"/>
                <w:lang w:val="de-CH"/>
              </w:rPr>
              <w:t>zwei Metadatenportale (</w:t>
            </w:r>
            <w:hyperlink r:id="rId16" w:history="1">
              <w:r w:rsidR="00DD55CB" w:rsidRPr="00163367">
                <w:rPr>
                  <w:rStyle w:val="Hyperlink"/>
                  <w:rFonts w:cs="Arial"/>
                  <w:sz w:val="22"/>
                  <w:szCs w:val="22"/>
                  <w:lang w:val="de-CH"/>
                </w:rPr>
                <w:t>Interoperabilitäts-Plattform</w:t>
              </w:r>
              <w:r w:rsidR="00620D5D">
                <w:rPr>
                  <w:rStyle w:val="Hyperlink"/>
                  <w:rFonts w:cs="Arial"/>
                  <w:sz w:val="22"/>
                  <w:szCs w:val="22"/>
                  <w:lang w:val="de-CH"/>
                </w:rPr>
                <w:t xml:space="preserve"> i14y.admin.ch</w:t>
              </w:r>
              <w:r w:rsidR="00DD55CB" w:rsidRPr="00163367">
                <w:rPr>
                  <w:rStyle w:val="Hyperlink"/>
                  <w:rFonts w:cs="Arial"/>
                  <w:sz w:val="22"/>
                  <w:szCs w:val="22"/>
                  <w:lang w:val="de-CH"/>
                </w:rPr>
                <w:t xml:space="preserve"> (</w:t>
              </w:r>
              <w:r w:rsidR="00DD55CB" w:rsidRPr="00163367">
                <w:rPr>
                  <w:rStyle w:val="Hyperlink"/>
                  <w:sz w:val="22"/>
                  <w:szCs w:val="22"/>
                  <w:lang w:val="de-CH"/>
                </w:rPr>
                <w:t>IOP</w:t>
              </w:r>
              <w:r w:rsidR="00DD55CB" w:rsidRPr="00163367">
                <w:rPr>
                  <w:rStyle w:val="Hyperlink"/>
                  <w:rFonts w:cs="Arial"/>
                  <w:sz w:val="22"/>
                  <w:szCs w:val="22"/>
                  <w:lang w:val="de-CH"/>
                </w:rPr>
                <w:t>)</w:t>
              </w:r>
            </w:hyperlink>
            <w:r w:rsidR="00DD55CB">
              <w:rPr>
                <w:rFonts w:cs="Arial"/>
                <w:sz w:val="22"/>
                <w:szCs w:val="22"/>
                <w:lang w:val="de-CH"/>
              </w:rPr>
              <w:t xml:space="preserve"> und </w:t>
            </w:r>
            <w:hyperlink r:id="rId17" w:history="1">
              <w:r w:rsidR="00DD55CB" w:rsidRPr="00CC331B">
                <w:rPr>
                  <w:rStyle w:val="Hyperlink"/>
                  <w:rFonts w:cs="Arial"/>
                  <w:sz w:val="22"/>
                  <w:szCs w:val="22"/>
                  <w:lang w:val="de-CH"/>
                </w:rPr>
                <w:t>opendata.swiss</w:t>
              </w:r>
            </w:hyperlink>
            <w:r w:rsidR="00DD55CB">
              <w:rPr>
                <w:rFonts w:cs="Arial"/>
                <w:sz w:val="22"/>
                <w:szCs w:val="22"/>
                <w:lang w:val="de-CH"/>
              </w:rPr>
              <w:t xml:space="preserve">) </w:t>
            </w:r>
            <w:r w:rsidR="00916EEF">
              <w:rPr>
                <w:rFonts w:cs="Arial"/>
                <w:sz w:val="22"/>
                <w:szCs w:val="22"/>
                <w:lang w:val="de-CH"/>
              </w:rPr>
              <w:t xml:space="preserve">zu verbinden </w:t>
            </w:r>
            <w:r w:rsidR="00657D6C">
              <w:rPr>
                <w:rFonts w:cs="Arial"/>
                <w:sz w:val="22"/>
                <w:szCs w:val="22"/>
                <w:lang w:val="de-CH"/>
              </w:rPr>
              <w:t xml:space="preserve">und </w:t>
            </w:r>
            <w:r w:rsidR="00DD55CB">
              <w:rPr>
                <w:rFonts w:cs="Arial"/>
                <w:sz w:val="22"/>
                <w:szCs w:val="22"/>
                <w:lang w:val="de-CH"/>
              </w:rPr>
              <w:t>opendata.swiss in die IOP zu integrieren. Ende 2024/Anfang 2025 wird dieses Projekt abgeschlossen sein</w:t>
            </w:r>
            <w:r w:rsidR="00657D6C">
              <w:rPr>
                <w:rFonts w:cs="Arial"/>
                <w:sz w:val="22"/>
                <w:szCs w:val="22"/>
                <w:shd w:val="clear" w:color="auto" w:fill="FFFFFF"/>
                <w:lang w:val="de-CH"/>
              </w:rPr>
              <w:t xml:space="preserve">. </w:t>
            </w:r>
            <w:r w:rsidR="00272299" w:rsidRPr="00E16933">
              <w:rPr>
                <w:rFonts w:cs="Arial"/>
                <w:sz w:val="22"/>
                <w:szCs w:val="22"/>
                <w:shd w:val="clear" w:color="auto" w:fill="FFFFFF"/>
                <w:lang w:val="de-CH"/>
              </w:rPr>
              <w:t>(</w:t>
            </w:r>
            <w:hyperlink r:id="rId18" w:history="1">
              <w:r w:rsidR="00272299" w:rsidRPr="00657D6C">
                <w:rPr>
                  <w:rStyle w:val="Hyperlink"/>
                  <w:sz w:val="22"/>
                  <w:szCs w:val="22"/>
                  <w:lang w:val="de-CH"/>
                </w:rPr>
                <w:t>siehe Präsentation</w:t>
              </w:r>
            </w:hyperlink>
            <w:r w:rsidR="00272299" w:rsidRPr="00E16933">
              <w:rPr>
                <w:sz w:val="22"/>
                <w:szCs w:val="22"/>
                <w:lang w:val="de-CH"/>
              </w:rPr>
              <w:t>)</w:t>
            </w:r>
          </w:p>
          <w:p w14:paraId="21D4C03E" w14:textId="77777777" w:rsidR="00272299" w:rsidRPr="00E16933" w:rsidRDefault="61BBA7AD" w:rsidP="61BBA7AD">
            <w:pPr>
              <w:pStyle w:val="Tabellentext"/>
              <w:rPr>
                <w:rFonts w:eastAsiaTheme="minorEastAsia" w:cs="Arial"/>
                <w:b/>
                <w:bCs/>
                <w:sz w:val="22"/>
                <w:szCs w:val="22"/>
                <w:lang w:val="de-CH" w:eastAsia="en-US"/>
              </w:rPr>
            </w:pPr>
            <w:r w:rsidRPr="61BBA7AD">
              <w:rPr>
                <w:rFonts w:eastAsiaTheme="minorEastAsia" w:cs="Arial"/>
                <w:b/>
                <w:bCs/>
                <w:sz w:val="22"/>
                <w:szCs w:val="22"/>
                <w:lang w:val="de-CH" w:eastAsia="en-US"/>
              </w:rPr>
              <w:t>Diskussion Migrationsprojekt:</w:t>
            </w:r>
          </w:p>
          <w:p w14:paraId="79DFC9FC" w14:textId="77777777" w:rsidR="00272299" w:rsidRPr="00E16933" w:rsidRDefault="61BBA7AD" w:rsidP="61BBA7AD">
            <w:pPr>
              <w:pStyle w:val="Tabellentext"/>
              <w:rPr>
                <w:rFonts w:eastAsiaTheme="minorEastAsia" w:cs="Arial"/>
                <w:sz w:val="22"/>
                <w:szCs w:val="22"/>
                <w:lang w:val="de-CH" w:eastAsia="en-US"/>
              </w:rPr>
            </w:pPr>
            <w:r w:rsidRPr="61BBA7AD">
              <w:rPr>
                <w:rFonts w:eastAsiaTheme="minorEastAsia" w:cs="Arial"/>
                <w:i/>
                <w:iCs/>
                <w:sz w:val="22"/>
                <w:szCs w:val="22"/>
                <w:lang w:val="de-CH" w:eastAsia="en-US"/>
              </w:rPr>
              <w:t>Frage aus dem Chat</w:t>
            </w:r>
            <w:r w:rsidRPr="61BBA7AD">
              <w:rPr>
                <w:rFonts w:eastAsiaTheme="minorEastAsia" w:cs="Arial"/>
                <w:sz w:val="22"/>
                <w:szCs w:val="22"/>
                <w:lang w:val="de-CH" w:eastAsia="en-US"/>
              </w:rPr>
              <w:t>: Was ändert sich für den Datenlieferanten?</w:t>
            </w:r>
          </w:p>
          <w:p w14:paraId="1954C2FB" w14:textId="77777777" w:rsidR="00272299" w:rsidRPr="00E16933" w:rsidRDefault="61BBA7AD" w:rsidP="61BBA7AD">
            <w:pPr>
              <w:pStyle w:val="Tabellentext"/>
              <w:rPr>
                <w:rFonts w:eastAsiaTheme="minorEastAsia" w:cs="Arial"/>
                <w:sz w:val="22"/>
                <w:szCs w:val="22"/>
                <w:lang w:val="de-CH" w:eastAsia="en-US"/>
              </w:rPr>
            </w:pPr>
            <w:r w:rsidRPr="61BBA7AD">
              <w:rPr>
                <w:rFonts w:eastAsiaTheme="minorEastAsia" w:cs="Arial"/>
                <w:i/>
                <w:iCs/>
                <w:sz w:val="22"/>
                <w:szCs w:val="22"/>
                <w:lang w:val="de-CH" w:eastAsia="en-US"/>
              </w:rPr>
              <w:t>Antwort</w:t>
            </w:r>
            <w:r w:rsidRPr="61BBA7AD">
              <w:rPr>
                <w:rFonts w:eastAsiaTheme="minorEastAsia" w:cs="Arial"/>
                <w:sz w:val="22"/>
                <w:szCs w:val="22"/>
                <w:lang w:val="de-CH" w:eastAsia="en-US"/>
              </w:rPr>
              <w:t xml:space="preserve">: Das BFS meint, dass sich für den Datenlieferanten nichts ändern sollte. Solange es die zukünftige Lösung nicht kennt, will es aber nichts versprechen. </w:t>
            </w:r>
          </w:p>
          <w:p w14:paraId="63C8E987" w14:textId="77777777" w:rsidR="00C56B21" w:rsidRDefault="61BBA7AD" w:rsidP="61BBA7AD">
            <w:pPr>
              <w:pStyle w:val="Tabellentext"/>
              <w:rPr>
                <w:rFonts w:eastAsiaTheme="minorEastAsia" w:cs="Arial"/>
                <w:sz w:val="22"/>
                <w:szCs w:val="22"/>
                <w:lang w:val="de-CH" w:eastAsia="en-US"/>
              </w:rPr>
            </w:pPr>
            <w:r w:rsidRPr="61BBA7AD">
              <w:rPr>
                <w:rFonts w:eastAsiaTheme="minorEastAsia" w:cs="Arial"/>
                <w:i/>
                <w:iCs/>
                <w:sz w:val="22"/>
                <w:szCs w:val="22"/>
                <w:lang w:val="de-CH" w:eastAsia="en-US"/>
              </w:rPr>
              <w:t>Frage aus dem Chat</w:t>
            </w:r>
            <w:r w:rsidRPr="61BBA7AD">
              <w:rPr>
                <w:rFonts w:eastAsiaTheme="minorEastAsia" w:cs="Arial"/>
                <w:sz w:val="22"/>
                <w:szCs w:val="22"/>
                <w:lang w:val="de-CH" w:eastAsia="en-US"/>
              </w:rPr>
              <w:t>: Kann die IOP auch in opendata.swiss migriert werden?</w:t>
            </w:r>
          </w:p>
          <w:p w14:paraId="2DB3D1C9" w14:textId="5A6E64B0" w:rsidR="00272299" w:rsidRPr="00173726" w:rsidRDefault="61BBA7AD" w:rsidP="00D07323">
            <w:pPr>
              <w:pStyle w:val="Tabellentext"/>
              <w:rPr>
                <w:rFonts w:eastAsiaTheme="minorEastAsia" w:cs="Arial"/>
                <w:sz w:val="22"/>
                <w:szCs w:val="22"/>
                <w:lang w:val="de-CH" w:eastAsia="en-US"/>
              </w:rPr>
            </w:pPr>
            <w:r w:rsidRPr="61BBA7AD">
              <w:rPr>
                <w:rFonts w:eastAsiaTheme="minorEastAsia" w:cs="Arial"/>
                <w:i/>
                <w:iCs/>
                <w:sz w:val="22"/>
                <w:szCs w:val="22"/>
                <w:lang w:val="de-CH" w:eastAsia="en-US"/>
              </w:rPr>
              <w:t>Antwort</w:t>
            </w:r>
            <w:r w:rsidRPr="61BBA7AD">
              <w:rPr>
                <w:rFonts w:eastAsiaTheme="minorEastAsia" w:cs="Arial"/>
                <w:sz w:val="22"/>
                <w:szCs w:val="22"/>
                <w:lang w:val="de-CH" w:eastAsia="en-US"/>
              </w:rPr>
              <w:t xml:space="preserve">: Das BFS erklärt, dass die IOP </w:t>
            </w:r>
            <w:r w:rsidR="00D07323">
              <w:rPr>
                <w:rFonts w:eastAsiaTheme="minorEastAsia" w:cs="Arial"/>
                <w:sz w:val="22"/>
                <w:szCs w:val="22"/>
                <w:lang w:val="de-CH" w:eastAsia="en-US"/>
              </w:rPr>
              <w:t>auf einen viel breiteren Horizont ausgerichtet ist</w:t>
            </w:r>
            <w:r w:rsidRPr="61BBA7AD">
              <w:rPr>
                <w:rFonts w:eastAsiaTheme="minorEastAsia" w:cs="Arial"/>
                <w:sz w:val="22"/>
                <w:szCs w:val="22"/>
                <w:lang w:val="de-CH" w:eastAsia="en-US"/>
              </w:rPr>
              <w:t xml:space="preserve"> und dass sie funktionell einige Schritte weiter geht als opendata.swiss. Die Bedürfnisse könnten nicht mehr abgedeckt werden, wenn es umgekehrt wäre.</w:t>
            </w:r>
          </w:p>
        </w:tc>
      </w:tr>
      <w:tr w:rsidR="00272299" w:rsidRPr="003D3497" w14:paraId="60213029" w14:textId="77777777" w:rsidTr="23B43617">
        <w:tc>
          <w:tcPr>
            <w:tcW w:w="481" w:type="dxa"/>
          </w:tcPr>
          <w:p w14:paraId="6B894C70" w14:textId="77777777" w:rsidR="00272299" w:rsidRPr="00717A06" w:rsidRDefault="61BBA7AD" w:rsidP="61BBA7AD">
            <w:pPr>
              <w:pStyle w:val="Tabellentext"/>
              <w:rPr>
                <w:rFonts w:cs="Arial"/>
                <w:b/>
                <w:bCs/>
                <w:sz w:val="22"/>
                <w:szCs w:val="22"/>
                <w:lang w:val="de-CH"/>
              </w:rPr>
            </w:pPr>
            <w:r w:rsidRPr="61BBA7AD">
              <w:rPr>
                <w:rFonts w:cs="Arial"/>
                <w:b/>
                <w:bCs/>
                <w:sz w:val="22"/>
                <w:szCs w:val="22"/>
                <w:lang w:val="de-CH"/>
              </w:rPr>
              <w:t>1.4</w:t>
            </w:r>
          </w:p>
        </w:tc>
        <w:tc>
          <w:tcPr>
            <w:tcW w:w="8580" w:type="dxa"/>
          </w:tcPr>
          <w:p w14:paraId="59EDFD5E" w14:textId="787A779D" w:rsidR="00400A5B" w:rsidRPr="00400A5B" w:rsidRDefault="61BBA7AD" w:rsidP="61BBA7AD">
            <w:pPr>
              <w:pStyle w:val="Tabellentext"/>
              <w:rPr>
                <w:rFonts w:cs="Arial"/>
                <w:b/>
                <w:bCs/>
                <w:sz w:val="22"/>
                <w:szCs w:val="22"/>
                <w:lang w:val="de-CH"/>
              </w:rPr>
            </w:pPr>
            <w:r w:rsidRPr="61BBA7AD">
              <w:rPr>
                <w:rFonts w:cs="Arial"/>
                <w:b/>
                <w:bCs/>
                <w:sz w:val="22"/>
                <w:szCs w:val="22"/>
                <w:lang w:val="de-CH"/>
              </w:rPr>
              <w:t>Varia</w:t>
            </w:r>
          </w:p>
          <w:p w14:paraId="5F855CFD" w14:textId="77777777" w:rsidR="00BD6A4B" w:rsidRPr="00400A5B" w:rsidRDefault="61BBA7AD" w:rsidP="61BBA7AD">
            <w:pPr>
              <w:pStyle w:val="Tabellentext"/>
              <w:rPr>
                <w:rFonts w:cs="Arial"/>
                <w:b/>
                <w:bCs/>
                <w:sz w:val="22"/>
                <w:szCs w:val="22"/>
                <w:lang w:val="de-CH"/>
              </w:rPr>
            </w:pPr>
            <w:r w:rsidRPr="61BBA7AD">
              <w:rPr>
                <w:rFonts w:cs="Arial"/>
                <w:b/>
                <w:bCs/>
                <w:sz w:val="22"/>
                <w:szCs w:val="22"/>
                <w:lang w:val="de-CH"/>
              </w:rPr>
              <w:t>Fragen aus der Community</w:t>
            </w:r>
          </w:p>
          <w:p w14:paraId="1A4D4242" w14:textId="2994B642" w:rsidR="00BD6A4B" w:rsidRDefault="61BBA7AD" w:rsidP="61BBA7AD">
            <w:pPr>
              <w:pStyle w:val="Tabellentext"/>
              <w:rPr>
                <w:rFonts w:cs="Arial"/>
                <w:sz w:val="22"/>
                <w:szCs w:val="22"/>
                <w:lang w:val="de-CH"/>
              </w:rPr>
            </w:pPr>
            <w:r w:rsidRPr="61BBA7AD">
              <w:rPr>
                <w:rFonts w:cs="Arial"/>
                <w:i/>
                <w:iCs/>
                <w:sz w:val="22"/>
                <w:szCs w:val="22"/>
                <w:lang w:val="de-CH"/>
              </w:rPr>
              <w:t>Frage</w:t>
            </w:r>
            <w:r w:rsidRPr="61BBA7AD">
              <w:rPr>
                <w:rFonts w:cs="Arial"/>
                <w:sz w:val="22"/>
                <w:szCs w:val="22"/>
                <w:lang w:val="de-CH"/>
              </w:rPr>
              <w:t>: Die Stadt SG fragt, ob die vorher angesprochenen Weiterbildungen von Oktober/Januar als MOOC zur Verfügung stehen.</w:t>
            </w:r>
          </w:p>
          <w:p w14:paraId="20F3AA7B" w14:textId="19CDB2CC" w:rsidR="00747E87" w:rsidRPr="00430C6E" w:rsidRDefault="61BBA7AD" w:rsidP="61BBA7AD">
            <w:pPr>
              <w:pStyle w:val="Tabellentext"/>
              <w:rPr>
                <w:rFonts w:cs="Arial"/>
                <w:sz w:val="22"/>
                <w:szCs w:val="22"/>
                <w:lang w:val="de-CH"/>
              </w:rPr>
            </w:pPr>
            <w:r w:rsidRPr="61BBA7AD">
              <w:rPr>
                <w:rFonts w:cs="Arial"/>
                <w:i/>
                <w:iCs/>
                <w:sz w:val="22"/>
                <w:szCs w:val="22"/>
                <w:lang w:val="de-CH"/>
              </w:rPr>
              <w:lastRenderedPageBreak/>
              <w:t>Antwort</w:t>
            </w:r>
            <w:r w:rsidRPr="61BBA7AD">
              <w:rPr>
                <w:rFonts w:cs="Arial"/>
                <w:sz w:val="22"/>
                <w:szCs w:val="22"/>
                <w:lang w:val="de-CH"/>
              </w:rPr>
              <w:t>: Das BFS informiert, dass diese nur den Teilnehmenden zur Verfügung stehen, um einen möglichst offenen Austausch unter den Teilnehmenden zu fördern. Die Folien hingegen können weitergegeben werden.</w:t>
            </w:r>
          </w:p>
          <w:p w14:paraId="5DA80ABB" w14:textId="77777777" w:rsidR="00163367" w:rsidRDefault="00163367" w:rsidP="009F02F4">
            <w:pPr>
              <w:pStyle w:val="Tabellentext"/>
              <w:rPr>
                <w:rFonts w:cs="Arial"/>
                <w:b/>
                <w:sz w:val="22"/>
                <w:szCs w:val="22"/>
                <w:lang w:val="de-CH"/>
              </w:rPr>
            </w:pPr>
          </w:p>
          <w:p w14:paraId="3EDFF59E" w14:textId="77777777" w:rsidR="00747E87" w:rsidRPr="009F02F4" w:rsidRDefault="61BBA7AD" w:rsidP="61BBA7AD">
            <w:pPr>
              <w:pStyle w:val="Tabellentext"/>
              <w:rPr>
                <w:rFonts w:cs="Arial"/>
                <w:b/>
                <w:bCs/>
                <w:sz w:val="22"/>
                <w:szCs w:val="22"/>
                <w:lang w:val="de-CH"/>
              </w:rPr>
            </w:pPr>
            <w:r w:rsidRPr="61BBA7AD">
              <w:rPr>
                <w:rFonts w:cs="Arial"/>
                <w:b/>
                <w:bCs/>
                <w:sz w:val="22"/>
                <w:szCs w:val="22"/>
                <w:lang w:val="de-CH"/>
              </w:rPr>
              <w:t xml:space="preserve">News aus der Community </w:t>
            </w:r>
          </w:p>
          <w:p w14:paraId="64BE5696" w14:textId="2F5333BB" w:rsidR="00BD6A4B" w:rsidRDefault="61BBA7AD" w:rsidP="61BBA7AD">
            <w:pPr>
              <w:pStyle w:val="Tabellentext"/>
              <w:rPr>
                <w:rFonts w:cs="Arial"/>
                <w:sz w:val="22"/>
                <w:szCs w:val="22"/>
                <w:lang w:val="de-CH"/>
              </w:rPr>
            </w:pPr>
            <w:r w:rsidRPr="61BBA7AD">
              <w:rPr>
                <w:rFonts w:cs="Arial"/>
                <w:sz w:val="22"/>
                <w:szCs w:val="22"/>
                <w:lang w:val="de-CH"/>
              </w:rPr>
              <w:t>Der Kanton Zürich macht auf das nächste Open Data Beer in Zürich aufmerksam (5. April, 18:00).</w:t>
            </w:r>
          </w:p>
          <w:p w14:paraId="750CB7A5" w14:textId="77777777" w:rsidR="00747E87" w:rsidRPr="009F02F4" w:rsidRDefault="61BBA7AD" w:rsidP="61BBA7AD">
            <w:pPr>
              <w:pStyle w:val="Tabellentext"/>
              <w:rPr>
                <w:rFonts w:cs="Arial"/>
                <w:b/>
                <w:bCs/>
                <w:sz w:val="22"/>
                <w:szCs w:val="22"/>
                <w:lang w:val="de-CH"/>
              </w:rPr>
            </w:pPr>
            <w:r w:rsidRPr="61BBA7AD">
              <w:rPr>
                <w:rFonts w:cs="Arial"/>
                <w:b/>
                <w:bCs/>
                <w:sz w:val="22"/>
                <w:szCs w:val="22"/>
                <w:lang w:val="de-CH"/>
              </w:rPr>
              <w:t>Nächstes Treffen</w:t>
            </w:r>
          </w:p>
          <w:p w14:paraId="03EE1827" w14:textId="3BDE5BCA" w:rsidR="00747E87" w:rsidRPr="009E63E6" w:rsidRDefault="61BBA7AD" w:rsidP="61BBA7AD">
            <w:pPr>
              <w:pStyle w:val="Tabellentext"/>
              <w:rPr>
                <w:rFonts w:cs="Arial"/>
                <w:sz w:val="22"/>
                <w:szCs w:val="22"/>
                <w:lang w:val="de-CH"/>
              </w:rPr>
            </w:pPr>
            <w:r w:rsidRPr="61BBA7AD">
              <w:rPr>
                <w:rFonts w:cs="Arial"/>
                <w:sz w:val="22"/>
                <w:szCs w:val="22"/>
                <w:lang w:val="de-CH"/>
              </w:rPr>
              <w:t xml:space="preserve">Auf die Frage, ob die die nächste Sitzung virtuell oder physisch stattfinden sollte, spricht sich die Mehrheit der Teilnehmenden für eine hybride Sitzung aus. Der genaue Termin wird noch bekannt gegeben. </w:t>
            </w:r>
          </w:p>
        </w:tc>
      </w:tr>
    </w:tbl>
    <w:p w14:paraId="7441843C" w14:textId="77777777" w:rsidR="00935693" w:rsidRPr="00747E87" w:rsidRDefault="00935693" w:rsidP="00747E87">
      <w:pPr>
        <w:pStyle w:val="berschrift1"/>
        <w:numPr>
          <w:ilvl w:val="0"/>
          <w:numId w:val="0"/>
        </w:numPr>
        <w:rPr>
          <w:lang w:val="de-CH"/>
        </w:rPr>
      </w:pPr>
    </w:p>
    <w:sectPr w:rsidR="00935693" w:rsidRPr="00747E87" w:rsidSect="00080D62">
      <w:headerReference w:type="default" r:id="rId19"/>
      <w:footerReference w:type="default" r:id="rId20"/>
      <w:headerReference w:type="first" r:id="rId21"/>
      <w:footerReference w:type="first" r:id="rId22"/>
      <w:pgSz w:w="11906" w:h="16838" w:code="9"/>
      <w:pgMar w:top="1134" w:right="1134" w:bottom="907" w:left="1701" w:header="680"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860A1A" w14:textId="77777777" w:rsidR="00080D62" w:rsidRDefault="00080D62">
      <w:pPr>
        <w:spacing w:after="0" w:line="240" w:lineRule="auto"/>
      </w:pPr>
      <w:r>
        <w:separator/>
      </w:r>
    </w:p>
  </w:endnote>
  <w:endnote w:type="continuationSeparator" w:id="0">
    <w:p w14:paraId="24B4045E" w14:textId="77777777" w:rsidR="00080D62" w:rsidRDefault="00080D62">
      <w:pPr>
        <w:spacing w:after="0" w:line="240" w:lineRule="auto"/>
      </w:pPr>
      <w:r>
        <w:continuationSeparator/>
      </w:r>
    </w:p>
  </w:endnote>
  <w:endnote w:type="continuationNotice" w:id="1">
    <w:p w14:paraId="339FFDF1" w14:textId="77777777" w:rsidR="00A47DE3" w:rsidRDefault="00A47D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E290F" w14:textId="4AD5C9B3" w:rsidR="00080D62" w:rsidRPr="00464A2F" w:rsidRDefault="005F30A7">
    <w:pPr>
      <w:pStyle w:val="Fuzeile"/>
      <w:rPr>
        <w:lang w:val="de-CH"/>
      </w:rPr>
    </w:pPr>
    <w:r>
      <w:fldChar w:fldCharType="begin"/>
    </w:r>
    <w:r>
      <w:instrText xml:space="preserve"> FILENAME \* MERGEFORMAT </w:instrText>
    </w:r>
    <w:r>
      <w:fldChar w:fldCharType="separate"/>
    </w:r>
    <w:r w:rsidR="00080D62">
      <w:t>Open Government Data_Forum-öV-OGD_5.Sitzung_Kurzprotokoll_v</w:t>
    </w:r>
    <w:r>
      <w:fldChar w:fldCharType="end"/>
    </w:r>
    <w:r w:rsidR="00080D62">
      <w:t>1</w:t>
    </w:r>
    <w:r w:rsidR="00080D62">
      <w:fldChar w:fldCharType="begin"/>
    </w:r>
    <w:r w:rsidR="00080D62" w:rsidRPr="00F45DF5">
      <w:rPr>
        <w:lang w:val="de-CH"/>
      </w:rPr>
      <w:instrText xml:space="preserve"> TITLE  \* FirstCap  \* MERGEFORMAT </w:instrText>
    </w:r>
    <w:r w:rsidR="00080D62">
      <w:fldChar w:fldCharType="end"/>
    </w:r>
    <w:r w:rsidR="00080D62">
      <w:ptab w:relativeTo="margin" w:alignment="center" w:leader="none"/>
    </w:r>
    <w:r w:rsidR="00080D62">
      <w:ptab w:relativeTo="margin" w:alignment="right" w:leader="none"/>
    </w:r>
    <w:r w:rsidR="00080D62">
      <w:fldChar w:fldCharType="begin"/>
    </w:r>
    <w:r w:rsidR="00080D62" w:rsidRPr="0074630E">
      <w:rPr>
        <w:lang w:val="de-CH"/>
      </w:rPr>
      <w:instrText xml:space="preserve"> PAGE   \* MERGEFORMAT </w:instrText>
    </w:r>
    <w:r w:rsidR="00080D62">
      <w:fldChar w:fldCharType="separate"/>
    </w:r>
    <w:r>
      <w:rPr>
        <w:lang w:val="de-CH"/>
      </w:rPr>
      <w:t>2</w:t>
    </w:r>
    <w:r w:rsidR="00080D62">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3024"/>
      <w:gridCol w:w="3024"/>
      <w:gridCol w:w="3024"/>
    </w:tblGrid>
    <w:tr w:rsidR="2BF48C9E" w14:paraId="1ED1CD34" w14:textId="77777777" w:rsidTr="2BF48C9E">
      <w:tc>
        <w:tcPr>
          <w:tcW w:w="3024" w:type="dxa"/>
        </w:tcPr>
        <w:p w14:paraId="7BB79FC2" w14:textId="4BF4FA1E" w:rsidR="2BF48C9E" w:rsidRDefault="2BF48C9E" w:rsidP="2BF48C9E">
          <w:pPr>
            <w:pStyle w:val="Kopfzeile"/>
            <w:ind w:left="-115"/>
          </w:pPr>
        </w:p>
      </w:tc>
      <w:tc>
        <w:tcPr>
          <w:tcW w:w="3024" w:type="dxa"/>
        </w:tcPr>
        <w:p w14:paraId="09AA6E7C" w14:textId="57790B7E" w:rsidR="2BF48C9E" w:rsidRDefault="2BF48C9E" w:rsidP="2BF48C9E">
          <w:pPr>
            <w:pStyle w:val="Kopfzeile"/>
            <w:jc w:val="center"/>
          </w:pPr>
        </w:p>
      </w:tc>
      <w:tc>
        <w:tcPr>
          <w:tcW w:w="3024" w:type="dxa"/>
        </w:tcPr>
        <w:p w14:paraId="241B267C" w14:textId="065E7C87" w:rsidR="2BF48C9E" w:rsidRDefault="2BF48C9E" w:rsidP="2BF48C9E">
          <w:pPr>
            <w:pStyle w:val="Kopfzeile"/>
            <w:ind w:right="-115"/>
            <w:jc w:val="right"/>
          </w:pPr>
        </w:p>
      </w:tc>
    </w:tr>
  </w:tbl>
  <w:p w14:paraId="23E25B7D" w14:textId="26B62444" w:rsidR="2BF48C9E" w:rsidRDefault="2BF48C9E" w:rsidP="2BF48C9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6B58C0" w14:textId="77777777" w:rsidR="00080D62" w:rsidRDefault="00080D62">
      <w:pPr>
        <w:spacing w:after="0" w:line="240" w:lineRule="auto"/>
      </w:pPr>
      <w:r>
        <w:separator/>
      </w:r>
    </w:p>
  </w:footnote>
  <w:footnote w:type="continuationSeparator" w:id="0">
    <w:p w14:paraId="33F23487" w14:textId="77777777" w:rsidR="00080D62" w:rsidRDefault="00080D62">
      <w:pPr>
        <w:spacing w:after="0" w:line="240" w:lineRule="auto"/>
      </w:pPr>
      <w:r>
        <w:continuationSeparator/>
      </w:r>
    </w:p>
  </w:footnote>
  <w:footnote w:type="continuationNotice" w:id="1">
    <w:p w14:paraId="4B7344BF" w14:textId="77777777" w:rsidR="00A47DE3" w:rsidRDefault="00A47DE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3024"/>
      <w:gridCol w:w="3024"/>
      <w:gridCol w:w="3024"/>
    </w:tblGrid>
    <w:tr w:rsidR="2BF48C9E" w14:paraId="505CB742" w14:textId="77777777" w:rsidTr="2BF48C9E">
      <w:tc>
        <w:tcPr>
          <w:tcW w:w="3024" w:type="dxa"/>
        </w:tcPr>
        <w:p w14:paraId="1D857009" w14:textId="00B1A16B" w:rsidR="2BF48C9E" w:rsidRDefault="2BF48C9E" w:rsidP="2BF48C9E">
          <w:pPr>
            <w:pStyle w:val="Kopfzeile"/>
            <w:ind w:left="-115"/>
          </w:pPr>
        </w:p>
      </w:tc>
      <w:tc>
        <w:tcPr>
          <w:tcW w:w="3024" w:type="dxa"/>
        </w:tcPr>
        <w:p w14:paraId="5C58520D" w14:textId="6BE3A3CE" w:rsidR="2BF48C9E" w:rsidRDefault="2BF48C9E" w:rsidP="2BF48C9E">
          <w:pPr>
            <w:pStyle w:val="Kopfzeile"/>
            <w:jc w:val="center"/>
          </w:pPr>
        </w:p>
      </w:tc>
      <w:tc>
        <w:tcPr>
          <w:tcW w:w="3024" w:type="dxa"/>
        </w:tcPr>
        <w:p w14:paraId="77AA890A" w14:textId="050E8A18" w:rsidR="2BF48C9E" w:rsidRDefault="2BF48C9E" w:rsidP="2BF48C9E">
          <w:pPr>
            <w:pStyle w:val="Kopfzeile"/>
            <w:ind w:right="-115"/>
            <w:jc w:val="right"/>
          </w:pPr>
        </w:p>
      </w:tc>
    </w:tr>
  </w:tbl>
  <w:p w14:paraId="58E98DEB" w14:textId="7A21694C" w:rsidR="2BF48C9E" w:rsidRDefault="2BF48C9E" w:rsidP="2BF48C9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W w:w="9951" w:type="dxa"/>
      <w:tblInd w:w="-5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600" w:firstRow="0" w:lastRow="0" w:firstColumn="0" w:lastColumn="0" w:noHBand="1" w:noVBand="1"/>
    </w:tblPr>
    <w:tblGrid>
      <w:gridCol w:w="4848"/>
      <w:gridCol w:w="5103"/>
    </w:tblGrid>
    <w:tr w:rsidR="00080D62" w14:paraId="0A73C89D" w14:textId="77777777" w:rsidTr="61BBA7AD">
      <w:trPr>
        <w:cantSplit/>
        <w:trHeight w:hRule="exact" w:val="1814"/>
      </w:trPr>
      <w:tc>
        <w:tcPr>
          <w:tcW w:w="4848" w:type="dxa"/>
        </w:tcPr>
        <w:p w14:paraId="59B2EF5B" w14:textId="77777777" w:rsidR="00080D62" w:rsidRDefault="00080D62" w:rsidP="00080D62">
          <w:pPr>
            <w:pStyle w:val="Kopfzeile"/>
          </w:pPr>
          <w:r>
            <w:rPr>
              <w:noProof/>
              <w:lang w:val="de-CH" w:eastAsia="de-CH"/>
            </w:rPr>
            <w:drawing>
              <wp:inline distT="0" distB="0" distL="0" distR="0" wp14:anchorId="64A0BF28" wp14:editId="05D25753">
                <wp:extent cx="1981200" cy="647700"/>
                <wp:effectExtent l="19050" t="0" r="0" b="0"/>
                <wp:docPr id="3" name="Grafik 0" descr="Logo_s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w.gif"/>
                        <pic:cNvPicPr/>
                      </pic:nvPicPr>
                      <pic:blipFill>
                        <a:blip r:embed="rId1" cstate="print"/>
                        <a:stretch>
                          <a:fillRect/>
                        </a:stretch>
                      </pic:blipFill>
                      <pic:spPr>
                        <a:xfrm>
                          <a:off x="0" y="0"/>
                          <a:ext cx="1981200" cy="647700"/>
                        </a:xfrm>
                        <a:prstGeom prst="rect">
                          <a:avLst/>
                        </a:prstGeom>
                      </pic:spPr>
                    </pic:pic>
                  </a:graphicData>
                </a:graphic>
              </wp:inline>
            </w:drawing>
          </w:r>
        </w:p>
        <w:p w14:paraId="40956361" w14:textId="77777777" w:rsidR="00080D62" w:rsidRDefault="00080D62" w:rsidP="00080D62">
          <w:pPr>
            <w:pStyle w:val="Kopfzeile"/>
          </w:pPr>
        </w:p>
      </w:tc>
      <w:tc>
        <w:tcPr>
          <w:tcW w:w="5103" w:type="dxa"/>
        </w:tcPr>
        <w:p w14:paraId="3E125A9A" w14:textId="77777777" w:rsidR="00080D62" w:rsidRPr="00411F90" w:rsidRDefault="61BBA7AD" w:rsidP="61BBA7AD">
          <w:pPr>
            <w:pStyle w:val="KopfzeileDepartement"/>
            <w:rPr>
              <w:lang w:val="de-CH"/>
            </w:rPr>
          </w:pPr>
          <w:r w:rsidRPr="61BBA7AD">
            <w:rPr>
              <w:lang w:val="de-CH"/>
            </w:rPr>
            <w:t>Eidgenössisches Departement des Innern EDI</w:t>
          </w:r>
        </w:p>
        <w:p w14:paraId="612AA208" w14:textId="77777777" w:rsidR="00080D62" w:rsidRPr="00411F90" w:rsidRDefault="61BBA7AD" w:rsidP="61BBA7AD">
          <w:pPr>
            <w:pStyle w:val="KopfzeileFett"/>
            <w:spacing w:after="0"/>
            <w:rPr>
              <w:lang w:val="de-CH"/>
            </w:rPr>
          </w:pPr>
          <w:r w:rsidRPr="61BBA7AD">
            <w:rPr>
              <w:lang w:val="de-CH"/>
            </w:rPr>
            <w:t>Bundesamt für Statistik BFS</w:t>
          </w:r>
        </w:p>
        <w:p w14:paraId="3B96EFD0" w14:textId="77777777" w:rsidR="00080D62" w:rsidRPr="003B7BB6" w:rsidRDefault="61BBA7AD" w:rsidP="00080D62">
          <w:pPr>
            <w:pStyle w:val="Kopfzeile"/>
          </w:pPr>
          <w:r>
            <w:t>Abteilung Stab</w:t>
          </w:r>
        </w:p>
        <w:p w14:paraId="287ACF69" w14:textId="77777777" w:rsidR="00080D62" w:rsidRDefault="00080D62" w:rsidP="00080D62">
          <w:pPr>
            <w:pStyle w:val="Kopfzeile"/>
          </w:pPr>
        </w:p>
      </w:tc>
    </w:tr>
  </w:tbl>
  <w:p w14:paraId="16E3DDDE" w14:textId="77777777" w:rsidR="00080D62" w:rsidRDefault="00080D6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816DB"/>
    <w:multiLevelType w:val="multilevel"/>
    <w:tmpl w:val="9C8AD88C"/>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 w15:restartNumberingAfterBreak="0">
    <w:nsid w:val="0C554B96"/>
    <w:multiLevelType w:val="hybridMultilevel"/>
    <w:tmpl w:val="EE2A49E0"/>
    <w:lvl w:ilvl="0" w:tplc="49CA25F8">
      <w:start w:val="1"/>
      <w:numFmt w:val="bullet"/>
      <w:pStyle w:val="Listenabsatz"/>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2AA3486"/>
    <w:multiLevelType w:val="hybridMultilevel"/>
    <w:tmpl w:val="7FF0BEB8"/>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cs="Courier New" w:hint="default"/>
      </w:rPr>
    </w:lvl>
    <w:lvl w:ilvl="5" w:tplc="08070005">
      <w:start w:val="1"/>
      <w:numFmt w:val="bullet"/>
      <w:lvlText w:val=""/>
      <w:lvlJc w:val="left"/>
      <w:pPr>
        <w:ind w:left="4320" w:hanging="360"/>
      </w:pPr>
      <w:rPr>
        <w:rFonts w:ascii="Wingdings" w:hAnsi="Wingdings" w:hint="default"/>
      </w:rPr>
    </w:lvl>
    <w:lvl w:ilvl="6" w:tplc="08070001">
      <w:start w:val="1"/>
      <w:numFmt w:val="bullet"/>
      <w:lvlText w:val=""/>
      <w:lvlJc w:val="left"/>
      <w:pPr>
        <w:ind w:left="5040" w:hanging="360"/>
      </w:pPr>
      <w:rPr>
        <w:rFonts w:ascii="Symbol" w:hAnsi="Symbol" w:hint="default"/>
      </w:rPr>
    </w:lvl>
    <w:lvl w:ilvl="7" w:tplc="08070003">
      <w:start w:val="1"/>
      <w:numFmt w:val="bullet"/>
      <w:lvlText w:val="o"/>
      <w:lvlJc w:val="left"/>
      <w:pPr>
        <w:ind w:left="5760" w:hanging="360"/>
      </w:pPr>
      <w:rPr>
        <w:rFonts w:ascii="Courier New" w:hAnsi="Courier New" w:cs="Courier New" w:hint="default"/>
      </w:rPr>
    </w:lvl>
    <w:lvl w:ilvl="8" w:tplc="08070005">
      <w:start w:val="1"/>
      <w:numFmt w:val="bullet"/>
      <w:lvlText w:val=""/>
      <w:lvlJc w:val="left"/>
      <w:pPr>
        <w:ind w:left="6480" w:hanging="360"/>
      </w:pPr>
      <w:rPr>
        <w:rFonts w:ascii="Wingdings" w:hAnsi="Wingdings" w:hint="default"/>
      </w:rPr>
    </w:lvl>
  </w:abstractNum>
  <w:abstractNum w:abstractNumId="3" w15:restartNumberingAfterBreak="0">
    <w:nsid w:val="468103BC"/>
    <w:multiLevelType w:val="hybridMultilevel"/>
    <w:tmpl w:val="82160036"/>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4E207454"/>
    <w:multiLevelType w:val="hybridMultilevel"/>
    <w:tmpl w:val="9640B0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6B143713"/>
    <w:multiLevelType w:val="hybridMultilevel"/>
    <w:tmpl w:val="75E8C9E6"/>
    <w:lvl w:ilvl="0" w:tplc="94805BA6">
      <w:start w:val="1"/>
      <w:numFmt w:val="decimalZero"/>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num w:numId="1">
    <w:abstractNumId w:val="0"/>
  </w:num>
  <w:num w:numId="2">
    <w:abstractNumId w:val="1"/>
  </w:num>
  <w:num w:numId="3">
    <w:abstractNumId w:val="5"/>
  </w:num>
  <w:num w:numId="4">
    <w:abstractNumId w:val="3"/>
  </w:num>
  <w:num w:numId="5">
    <w:abstractNumId w:val="4"/>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299"/>
    <w:rsid w:val="00003EAE"/>
    <w:rsid w:val="0000622D"/>
    <w:rsid w:val="000355EA"/>
    <w:rsid w:val="00080D62"/>
    <w:rsid w:val="000D6B77"/>
    <w:rsid w:val="000F1935"/>
    <w:rsid w:val="000F5620"/>
    <w:rsid w:val="001179C7"/>
    <w:rsid w:val="00124A3C"/>
    <w:rsid w:val="00163367"/>
    <w:rsid w:val="00173726"/>
    <w:rsid w:val="0017439F"/>
    <w:rsid w:val="001938F7"/>
    <w:rsid w:val="0019783E"/>
    <w:rsid w:val="001A3659"/>
    <w:rsid w:val="001A3F8D"/>
    <w:rsid w:val="001B6DF7"/>
    <w:rsid w:val="0023456A"/>
    <w:rsid w:val="002669E7"/>
    <w:rsid w:val="00272299"/>
    <w:rsid w:val="00273CBC"/>
    <w:rsid w:val="002E5ADA"/>
    <w:rsid w:val="003353F7"/>
    <w:rsid w:val="00345DEA"/>
    <w:rsid w:val="00356B63"/>
    <w:rsid w:val="00380337"/>
    <w:rsid w:val="003B498F"/>
    <w:rsid w:val="003C03AB"/>
    <w:rsid w:val="003C3EAB"/>
    <w:rsid w:val="003D3497"/>
    <w:rsid w:val="003F780E"/>
    <w:rsid w:val="00400A5B"/>
    <w:rsid w:val="00402A4A"/>
    <w:rsid w:val="00430C6E"/>
    <w:rsid w:val="004316B4"/>
    <w:rsid w:val="00432C24"/>
    <w:rsid w:val="00465AD4"/>
    <w:rsid w:val="004E2101"/>
    <w:rsid w:val="0051044E"/>
    <w:rsid w:val="0055642C"/>
    <w:rsid w:val="005B3974"/>
    <w:rsid w:val="005D7B6D"/>
    <w:rsid w:val="005F30A7"/>
    <w:rsid w:val="00620D5D"/>
    <w:rsid w:val="00657D6C"/>
    <w:rsid w:val="00662ADB"/>
    <w:rsid w:val="00687BFB"/>
    <w:rsid w:val="006B076D"/>
    <w:rsid w:val="006C6D25"/>
    <w:rsid w:val="00705EEE"/>
    <w:rsid w:val="00747234"/>
    <w:rsid w:val="00747E87"/>
    <w:rsid w:val="007D5703"/>
    <w:rsid w:val="007F5818"/>
    <w:rsid w:val="007F77AE"/>
    <w:rsid w:val="007F7F59"/>
    <w:rsid w:val="00810215"/>
    <w:rsid w:val="0088366A"/>
    <w:rsid w:val="008A223C"/>
    <w:rsid w:val="008B6A5E"/>
    <w:rsid w:val="008C0B7C"/>
    <w:rsid w:val="008C20CA"/>
    <w:rsid w:val="008D7ADA"/>
    <w:rsid w:val="0091663F"/>
    <w:rsid w:val="00916EEF"/>
    <w:rsid w:val="0092232E"/>
    <w:rsid w:val="00935693"/>
    <w:rsid w:val="00937A57"/>
    <w:rsid w:val="009667B0"/>
    <w:rsid w:val="0099720C"/>
    <w:rsid w:val="009A12CE"/>
    <w:rsid w:val="009C6451"/>
    <w:rsid w:val="009E17DB"/>
    <w:rsid w:val="009E63E6"/>
    <w:rsid w:val="009F02F4"/>
    <w:rsid w:val="00A47DE3"/>
    <w:rsid w:val="00A73857"/>
    <w:rsid w:val="00AC3228"/>
    <w:rsid w:val="00AC68AD"/>
    <w:rsid w:val="00B23EE5"/>
    <w:rsid w:val="00B94119"/>
    <w:rsid w:val="00BB7607"/>
    <w:rsid w:val="00BD6A4B"/>
    <w:rsid w:val="00C312DF"/>
    <w:rsid w:val="00C56B21"/>
    <w:rsid w:val="00C84586"/>
    <w:rsid w:val="00CC331B"/>
    <w:rsid w:val="00CE3C45"/>
    <w:rsid w:val="00D07323"/>
    <w:rsid w:val="00D07DDA"/>
    <w:rsid w:val="00D226E6"/>
    <w:rsid w:val="00D752B4"/>
    <w:rsid w:val="00D8272C"/>
    <w:rsid w:val="00D86210"/>
    <w:rsid w:val="00DB2E53"/>
    <w:rsid w:val="00DD15EE"/>
    <w:rsid w:val="00DD55CB"/>
    <w:rsid w:val="00E3447B"/>
    <w:rsid w:val="00E82536"/>
    <w:rsid w:val="00E90743"/>
    <w:rsid w:val="00F25326"/>
    <w:rsid w:val="00F61A0C"/>
    <w:rsid w:val="00F61ED7"/>
    <w:rsid w:val="00F94912"/>
    <w:rsid w:val="23B43617"/>
    <w:rsid w:val="2BF48C9E"/>
    <w:rsid w:val="61BBA7A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EB1C8"/>
  <w15:chartTrackingRefBased/>
  <w15:docId w15:val="{08698B3B-E23F-4248-A965-279B747D6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72299"/>
    <w:pPr>
      <w:widowControl w:val="0"/>
      <w:spacing w:after="120" w:line="260" w:lineRule="atLeast"/>
    </w:pPr>
    <w:rPr>
      <w:rFonts w:ascii="Arial" w:hAnsi="Arial"/>
      <w:lang w:val="en-GB"/>
    </w:rPr>
  </w:style>
  <w:style w:type="paragraph" w:styleId="berschrift1">
    <w:name w:val="heading 1"/>
    <w:basedOn w:val="Standard"/>
    <w:next w:val="Standard"/>
    <w:link w:val="berschrift1Zchn"/>
    <w:qFormat/>
    <w:rsid w:val="00272299"/>
    <w:pPr>
      <w:keepNext/>
      <w:keepLines/>
      <w:numPr>
        <w:numId w:val="1"/>
      </w:numPr>
      <w:spacing w:before="620" w:after="260"/>
      <w:contextualSpacing/>
      <w:outlineLvl w:val="0"/>
    </w:pPr>
    <w:rPr>
      <w:rFonts w:eastAsiaTheme="majorEastAsia" w:cstheme="majorBidi"/>
      <w:b/>
      <w:bCs/>
      <w:sz w:val="36"/>
      <w:szCs w:val="28"/>
    </w:rPr>
  </w:style>
  <w:style w:type="paragraph" w:styleId="berschrift2">
    <w:name w:val="heading 2"/>
    <w:basedOn w:val="berschrift1"/>
    <w:next w:val="Standard"/>
    <w:link w:val="berschrift2Zchn"/>
    <w:unhideWhenUsed/>
    <w:qFormat/>
    <w:rsid w:val="00272299"/>
    <w:pPr>
      <w:numPr>
        <w:ilvl w:val="1"/>
      </w:numPr>
      <w:outlineLvl w:val="1"/>
    </w:pPr>
    <w:rPr>
      <w:lang w:val="de-CH"/>
    </w:rPr>
  </w:style>
  <w:style w:type="paragraph" w:styleId="berschrift4">
    <w:name w:val="heading 4"/>
    <w:basedOn w:val="Standard"/>
    <w:next w:val="Standard"/>
    <w:link w:val="berschrift4Zchn"/>
    <w:semiHidden/>
    <w:unhideWhenUsed/>
    <w:qFormat/>
    <w:rsid w:val="00272299"/>
    <w:pPr>
      <w:keepNext/>
      <w:keepLines/>
      <w:numPr>
        <w:ilvl w:val="3"/>
        <w:numId w:val="1"/>
      </w:numPr>
      <w:tabs>
        <w:tab w:val="left" w:pos="1276"/>
      </w:tabs>
      <w:spacing w:before="460" w:after="60"/>
      <w:contextualSpacing/>
      <w:outlineLvl w:val="3"/>
    </w:pPr>
    <w:rPr>
      <w:rFonts w:eastAsia="Times New Roman" w:cs="Times New Roman"/>
      <w:b/>
      <w:bCs/>
      <w:sz w:val="24"/>
      <w:szCs w:val="28"/>
      <w:lang w:eastAsia="de-DE"/>
    </w:rPr>
  </w:style>
  <w:style w:type="paragraph" w:styleId="berschrift5">
    <w:name w:val="heading 5"/>
    <w:basedOn w:val="Standard"/>
    <w:next w:val="Standard"/>
    <w:link w:val="berschrift5Zchn"/>
    <w:semiHidden/>
    <w:unhideWhenUsed/>
    <w:qFormat/>
    <w:rsid w:val="00272299"/>
    <w:pPr>
      <w:keepNext/>
      <w:keepLines/>
      <w:numPr>
        <w:ilvl w:val="4"/>
        <w:numId w:val="1"/>
      </w:numPr>
      <w:tabs>
        <w:tab w:val="left" w:pos="1418"/>
        <w:tab w:val="left" w:pos="1559"/>
      </w:tabs>
      <w:spacing w:before="460" w:after="60"/>
      <w:contextualSpacing/>
      <w:outlineLvl w:val="4"/>
    </w:pPr>
    <w:rPr>
      <w:rFonts w:eastAsia="Times New Roman" w:cs="Times New Roman"/>
      <w:b/>
      <w:bCs/>
      <w:iCs/>
      <w:szCs w:val="26"/>
      <w:lang w:eastAsia="de-DE"/>
    </w:rPr>
  </w:style>
  <w:style w:type="paragraph" w:styleId="berschrift6">
    <w:name w:val="heading 6"/>
    <w:basedOn w:val="Standard"/>
    <w:next w:val="Standard"/>
    <w:link w:val="berschrift6Zchn"/>
    <w:semiHidden/>
    <w:unhideWhenUsed/>
    <w:qFormat/>
    <w:rsid w:val="00272299"/>
    <w:pPr>
      <w:keepNext/>
      <w:keepLines/>
      <w:numPr>
        <w:ilvl w:val="5"/>
        <w:numId w:val="1"/>
      </w:numPr>
      <w:tabs>
        <w:tab w:val="left" w:pos="1559"/>
        <w:tab w:val="left" w:pos="1701"/>
        <w:tab w:val="left" w:pos="1843"/>
      </w:tabs>
      <w:spacing w:before="460" w:after="60"/>
      <w:contextualSpacing/>
      <w:outlineLvl w:val="5"/>
    </w:pPr>
    <w:rPr>
      <w:rFonts w:eastAsia="Times New Roman" w:cs="Times New Roman"/>
      <w:bCs/>
      <w:szCs w:val="20"/>
      <w:lang w:eastAsia="de-DE"/>
    </w:rPr>
  </w:style>
  <w:style w:type="paragraph" w:styleId="berschrift7">
    <w:name w:val="heading 7"/>
    <w:basedOn w:val="Standard"/>
    <w:next w:val="Standard"/>
    <w:link w:val="berschrift7Zchn"/>
    <w:semiHidden/>
    <w:unhideWhenUsed/>
    <w:qFormat/>
    <w:rsid w:val="00272299"/>
    <w:pPr>
      <w:keepNext/>
      <w:keepLines/>
      <w:numPr>
        <w:ilvl w:val="6"/>
        <w:numId w:val="1"/>
      </w:numPr>
      <w:tabs>
        <w:tab w:val="left" w:pos="1701"/>
        <w:tab w:val="left" w:pos="1843"/>
        <w:tab w:val="left" w:pos="1985"/>
        <w:tab w:val="left" w:pos="2126"/>
      </w:tabs>
      <w:spacing w:before="460" w:after="60"/>
      <w:contextualSpacing/>
      <w:outlineLvl w:val="6"/>
    </w:pPr>
    <w:rPr>
      <w:rFonts w:eastAsia="Times New Roman" w:cs="Times New Roman"/>
      <w:szCs w:val="24"/>
      <w:lang w:eastAsia="de-DE"/>
    </w:rPr>
  </w:style>
  <w:style w:type="paragraph" w:styleId="berschrift8">
    <w:name w:val="heading 8"/>
    <w:basedOn w:val="Standard"/>
    <w:next w:val="Standard"/>
    <w:link w:val="berschrift8Zchn"/>
    <w:semiHidden/>
    <w:unhideWhenUsed/>
    <w:qFormat/>
    <w:rsid w:val="00272299"/>
    <w:pPr>
      <w:keepNext/>
      <w:keepLines/>
      <w:numPr>
        <w:ilvl w:val="7"/>
        <w:numId w:val="1"/>
      </w:numPr>
      <w:tabs>
        <w:tab w:val="left" w:pos="1843"/>
        <w:tab w:val="left" w:pos="1985"/>
        <w:tab w:val="left" w:pos="2126"/>
        <w:tab w:val="left" w:pos="2268"/>
      </w:tabs>
      <w:spacing w:before="460" w:after="60"/>
      <w:outlineLvl w:val="7"/>
    </w:pPr>
    <w:rPr>
      <w:rFonts w:eastAsia="Times New Roman" w:cs="Times New Roman"/>
      <w:iCs/>
      <w:szCs w:val="24"/>
      <w:lang w:eastAsia="de-DE"/>
    </w:rPr>
  </w:style>
  <w:style w:type="paragraph" w:styleId="berschrift9">
    <w:name w:val="heading 9"/>
    <w:basedOn w:val="Standard"/>
    <w:next w:val="Standard"/>
    <w:link w:val="berschrift9Zchn"/>
    <w:semiHidden/>
    <w:unhideWhenUsed/>
    <w:qFormat/>
    <w:rsid w:val="00272299"/>
    <w:pPr>
      <w:keepNext/>
      <w:keepLines/>
      <w:numPr>
        <w:ilvl w:val="8"/>
        <w:numId w:val="1"/>
      </w:numPr>
      <w:tabs>
        <w:tab w:val="left" w:pos="1985"/>
        <w:tab w:val="left" w:pos="2126"/>
        <w:tab w:val="left" w:pos="2268"/>
        <w:tab w:val="left" w:pos="2410"/>
        <w:tab w:val="left" w:pos="2552"/>
      </w:tabs>
      <w:spacing w:before="460" w:after="60"/>
      <w:contextualSpacing/>
      <w:outlineLvl w:val="8"/>
    </w:pPr>
    <w:rPr>
      <w:rFonts w:eastAsia="Times New Roman" w:cs="Arial"/>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272299"/>
    <w:rPr>
      <w:rFonts w:ascii="Arial" w:eastAsiaTheme="majorEastAsia" w:hAnsi="Arial" w:cstheme="majorBidi"/>
      <w:b/>
      <w:bCs/>
      <w:sz w:val="36"/>
      <w:szCs w:val="28"/>
      <w:lang w:val="en-GB"/>
    </w:rPr>
  </w:style>
  <w:style w:type="character" w:customStyle="1" w:styleId="berschrift2Zchn">
    <w:name w:val="Überschrift 2 Zchn"/>
    <w:basedOn w:val="Absatz-Standardschriftart"/>
    <w:link w:val="berschrift2"/>
    <w:rsid w:val="00272299"/>
    <w:rPr>
      <w:rFonts w:ascii="Arial" w:eastAsiaTheme="majorEastAsia" w:hAnsi="Arial" w:cstheme="majorBidi"/>
      <w:b/>
      <w:bCs/>
      <w:sz w:val="36"/>
      <w:szCs w:val="28"/>
    </w:rPr>
  </w:style>
  <w:style w:type="character" w:customStyle="1" w:styleId="berschrift4Zchn">
    <w:name w:val="Überschrift 4 Zchn"/>
    <w:basedOn w:val="Absatz-Standardschriftart"/>
    <w:link w:val="berschrift4"/>
    <w:semiHidden/>
    <w:rsid w:val="00272299"/>
    <w:rPr>
      <w:rFonts w:ascii="Arial" w:eastAsia="Times New Roman" w:hAnsi="Arial" w:cs="Times New Roman"/>
      <w:b/>
      <w:bCs/>
      <w:sz w:val="24"/>
      <w:szCs w:val="28"/>
      <w:lang w:val="en-GB" w:eastAsia="de-DE"/>
    </w:rPr>
  </w:style>
  <w:style w:type="character" w:customStyle="1" w:styleId="berschrift5Zchn">
    <w:name w:val="Überschrift 5 Zchn"/>
    <w:basedOn w:val="Absatz-Standardschriftart"/>
    <w:link w:val="berschrift5"/>
    <w:semiHidden/>
    <w:rsid w:val="00272299"/>
    <w:rPr>
      <w:rFonts w:ascii="Arial" w:eastAsia="Times New Roman" w:hAnsi="Arial" w:cs="Times New Roman"/>
      <w:b/>
      <w:bCs/>
      <w:iCs/>
      <w:szCs w:val="26"/>
      <w:lang w:val="en-GB" w:eastAsia="de-DE"/>
    </w:rPr>
  </w:style>
  <w:style w:type="character" w:customStyle="1" w:styleId="berschrift6Zchn">
    <w:name w:val="Überschrift 6 Zchn"/>
    <w:basedOn w:val="Absatz-Standardschriftart"/>
    <w:link w:val="berschrift6"/>
    <w:semiHidden/>
    <w:rsid w:val="00272299"/>
    <w:rPr>
      <w:rFonts w:ascii="Arial" w:eastAsia="Times New Roman" w:hAnsi="Arial" w:cs="Times New Roman"/>
      <w:bCs/>
      <w:szCs w:val="20"/>
      <w:lang w:val="en-GB" w:eastAsia="de-DE"/>
    </w:rPr>
  </w:style>
  <w:style w:type="character" w:customStyle="1" w:styleId="berschrift7Zchn">
    <w:name w:val="Überschrift 7 Zchn"/>
    <w:basedOn w:val="Absatz-Standardschriftart"/>
    <w:link w:val="berschrift7"/>
    <w:semiHidden/>
    <w:rsid w:val="00272299"/>
    <w:rPr>
      <w:rFonts w:ascii="Arial" w:eastAsia="Times New Roman" w:hAnsi="Arial" w:cs="Times New Roman"/>
      <w:szCs w:val="24"/>
      <w:lang w:val="en-GB" w:eastAsia="de-DE"/>
    </w:rPr>
  </w:style>
  <w:style w:type="character" w:customStyle="1" w:styleId="berschrift8Zchn">
    <w:name w:val="Überschrift 8 Zchn"/>
    <w:basedOn w:val="Absatz-Standardschriftart"/>
    <w:link w:val="berschrift8"/>
    <w:semiHidden/>
    <w:rsid w:val="00272299"/>
    <w:rPr>
      <w:rFonts w:ascii="Arial" w:eastAsia="Times New Roman" w:hAnsi="Arial" w:cs="Times New Roman"/>
      <w:iCs/>
      <w:szCs w:val="24"/>
      <w:lang w:val="en-GB" w:eastAsia="de-DE"/>
    </w:rPr>
  </w:style>
  <w:style w:type="character" w:customStyle="1" w:styleId="berschrift9Zchn">
    <w:name w:val="Überschrift 9 Zchn"/>
    <w:basedOn w:val="Absatz-Standardschriftart"/>
    <w:link w:val="berschrift9"/>
    <w:semiHidden/>
    <w:rsid w:val="00272299"/>
    <w:rPr>
      <w:rFonts w:ascii="Arial" w:eastAsia="Times New Roman" w:hAnsi="Arial" w:cs="Arial"/>
      <w:szCs w:val="20"/>
      <w:lang w:val="en-GB" w:eastAsia="de-DE"/>
    </w:rPr>
  </w:style>
  <w:style w:type="paragraph" w:styleId="Kopfzeile">
    <w:name w:val="header"/>
    <w:basedOn w:val="Standard"/>
    <w:link w:val="KopfzeileZchn"/>
    <w:uiPriority w:val="99"/>
    <w:rsid w:val="00272299"/>
    <w:pPr>
      <w:suppressAutoHyphens/>
      <w:spacing w:line="200" w:lineRule="atLeast"/>
    </w:pPr>
    <w:rPr>
      <w:sz w:val="15"/>
    </w:rPr>
  </w:style>
  <w:style w:type="character" w:customStyle="1" w:styleId="KopfzeileZchn">
    <w:name w:val="Kopfzeile Zchn"/>
    <w:basedOn w:val="Absatz-Standardschriftart"/>
    <w:link w:val="Kopfzeile"/>
    <w:uiPriority w:val="99"/>
    <w:rsid w:val="00272299"/>
    <w:rPr>
      <w:rFonts w:ascii="Arial" w:hAnsi="Arial"/>
      <w:sz w:val="15"/>
      <w:lang w:val="en-GB"/>
    </w:rPr>
  </w:style>
  <w:style w:type="paragraph" w:styleId="Fuzeile">
    <w:name w:val="footer"/>
    <w:basedOn w:val="Standard"/>
    <w:link w:val="FuzeileZchn"/>
    <w:uiPriority w:val="99"/>
    <w:rsid w:val="00272299"/>
    <w:pPr>
      <w:spacing w:line="160" w:lineRule="atLeast"/>
    </w:pPr>
    <w:rPr>
      <w:noProof/>
      <w:sz w:val="12"/>
    </w:rPr>
  </w:style>
  <w:style w:type="character" w:customStyle="1" w:styleId="FuzeileZchn">
    <w:name w:val="Fußzeile Zchn"/>
    <w:basedOn w:val="Absatz-Standardschriftart"/>
    <w:link w:val="Fuzeile"/>
    <w:uiPriority w:val="99"/>
    <w:rsid w:val="00272299"/>
    <w:rPr>
      <w:rFonts w:ascii="Arial" w:hAnsi="Arial"/>
      <w:noProof/>
      <w:sz w:val="12"/>
      <w:lang w:val="en-GB"/>
    </w:rPr>
  </w:style>
  <w:style w:type="table" w:styleId="Tabellenraster">
    <w:name w:val="Table Grid"/>
    <w:basedOn w:val="NormaleTabelle"/>
    <w:uiPriority w:val="39"/>
    <w:rsid w:val="00272299"/>
    <w:pPr>
      <w:widowControl w:val="0"/>
      <w:spacing w:after="0" w:line="260" w:lineRule="atLeast"/>
    </w:pPr>
    <w:rPr>
      <w:rFonts w:ascii="Arial" w:hAnsi="Arial"/>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KopfzeileDepartement">
    <w:name w:val="KopfzeileDepartement"/>
    <w:basedOn w:val="Kopfzeile"/>
    <w:next w:val="KopfzeileFett"/>
    <w:uiPriority w:val="3"/>
    <w:unhideWhenUsed/>
    <w:rsid w:val="00272299"/>
    <w:pPr>
      <w:spacing w:after="100"/>
      <w:contextualSpacing/>
    </w:pPr>
  </w:style>
  <w:style w:type="paragraph" w:customStyle="1" w:styleId="KopfzeileFett">
    <w:name w:val="KopfzeileFett"/>
    <w:basedOn w:val="Kopfzeile"/>
    <w:next w:val="Kopfzeile"/>
    <w:uiPriority w:val="3"/>
    <w:unhideWhenUsed/>
    <w:rsid w:val="00272299"/>
    <w:rPr>
      <w:b/>
    </w:rPr>
  </w:style>
  <w:style w:type="paragraph" w:customStyle="1" w:styleId="Klassifizierung">
    <w:name w:val="Klassifizierung"/>
    <w:basedOn w:val="Standard"/>
    <w:uiPriority w:val="2"/>
    <w:unhideWhenUsed/>
    <w:rsid w:val="00272299"/>
    <w:pPr>
      <w:jc w:val="right"/>
    </w:pPr>
    <w:rPr>
      <w:b/>
    </w:rPr>
  </w:style>
  <w:style w:type="paragraph" w:customStyle="1" w:styleId="ReferenzFormular">
    <w:name w:val="ReferenzFormular"/>
    <w:basedOn w:val="Standard"/>
    <w:uiPriority w:val="1"/>
    <w:unhideWhenUsed/>
    <w:rsid w:val="00272299"/>
    <w:pPr>
      <w:suppressAutoHyphens/>
      <w:contextualSpacing/>
    </w:pPr>
    <w:rPr>
      <w:sz w:val="15"/>
    </w:rPr>
  </w:style>
  <w:style w:type="paragraph" w:customStyle="1" w:styleId="Tabellentext">
    <w:name w:val="Tabellentext"/>
    <w:basedOn w:val="Standard"/>
    <w:uiPriority w:val="1"/>
    <w:qFormat/>
    <w:rsid w:val="00272299"/>
    <w:pPr>
      <w:widowControl/>
      <w:spacing w:before="40" w:after="80"/>
    </w:pPr>
    <w:rPr>
      <w:rFonts w:eastAsia="Times New Roman" w:cs="Times New Roman"/>
      <w:sz w:val="20"/>
      <w:szCs w:val="16"/>
      <w:lang w:eastAsia="de-DE"/>
    </w:rPr>
  </w:style>
  <w:style w:type="table" w:styleId="TabellemithellemGitternetz">
    <w:name w:val="Grid Table Light"/>
    <w:basedOn w:val="NormaleTabelle"/>
    <w:uiPriority w:val="40"/>
    <w:rsid w:val="00272299"/>
    <w:pPr>
      <w:spacing w:after="0" w:line="240" w:lineRule="auto"/>
    </w:pPr>
    <w:rPr>
      <w:rFonts w:ascii="Arial" w:hAnsi="Ari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enabsatz">
    <w:name w:val="List Paragraph"/>
    <w:basedOn w:val="Standard"/>
    <w:uiPriority w:val="34"/>
    <w:qFormat/>
    <w:rsid w:val="00272299"/>
    <w:pPr>
      <w:numPr>
        <w:numId w:val="2"/>
      </w:numPr>
      <w:spacing w:after="0"/>
      <w:contextualSpacing/>
    </w:pPr>
    <w:rPr>
      <w:rFonts w:cs="Arial"/>
      <w:szCs w:val="20"/>
      <w:lang w:val="de-CH"/>
    </w:rPr>
  </w:style>
  <w:style w:type="character" w:styleId="Hyperlink">
    <w:name w:val="Hyperlink"/>
    <w:basedOn w:val="Absatz-Standardschriftart"/>
    <w:uiPriority w:val="99"/>
    <w:unhideWhenUsed/>
    <w:rsid w:val="00272299"/>
    <w:rPr>
      <w:color w:val="0563C1" w:themeColor="hyperlink"/>
      <w:u w:val="single"/>
    </w:rPr>
  </w:style>
  <w:style w:type="character" w:styleId="Hervorhebung">
    <w:name w:val="Emphasis"/>
    <w:basedOn w:val="Absatz-Standardschriftart"/>
    <w:uiPriority w:val="20"/>
    <w:qFormat/>
    <w:rsid w:val="00DD55CB"/>
    <w:rPr>
      <w:i/>
      <w:iCs/>
    </w:rPr>
  </w:style>
  <w:style w:type="character" w:styleId="BesuchterLink">
    <w:name w:val="FollowedHyperlink"/>
    <w:basedOn w:val="Absatz-Standardschriftart"/>
    <w:uiPriority w:val="99"/>
    <w:semiHidden/>
    <w:unhideWhenUsed/>
    <w:rsid w:val="007F5818"/>
    <w:rPr>
      <w:color w:val="954F72" w:themeColor="followedHyperlink"/>
      <w:u w:val="single"/>
    </w:rPr>
  </w:style>
  <w:style w:type="character" w:styleId="Kommentarzeichen">
    <w:name w:val="annotation reference"/>
    <w:basedOn w:val="Absatz-Standardschriftart"/>
    <w:uiPriority w:val="99"/>
    <w:semiHidden/>
    <w:unhideWhenUsed/>
    <w:rsid w:val="00F25326"/>
    <w:rPr>
      <w:sz w:val="16"/>
      <w:szCs w:val="16"/>
    </w:rPr>
  </w:style>
  <w:style w:type="paragraph" w:styleId="Kommentartext">
    <w:name w:val="annotation text"/>
    <w:basedOn w:val="Standard"/>
    <w:link w:val="KommentartextZchn"/>
    <w:uiPriority w:val="99"/>
    <w:semiHidden/>
    <w:unhideWhenUsed/>
    <w:rsid w:val="00F2532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25326"/>
    <w:rPr>
      <w:rFonts w:ascii="Arial" w:hAnsi="Arial"/>
      <w:sz w:val="20"/>
      <w:szCs w:val="20"/>
      <w:lang w:val="en-GB"/>
    </w:rPr>
  </w:style>
  <w:style w:type="paragraph" w:styleId="Kommentarthema">
    <w:name w:val="annotation subject"/>
    <w:basedOn w:val="Kommentartext"/>
    <w:next w:val="Kommentartext"/>
    <w:link w:val="KommentarthemaZchn"/>
    <w:uiPriority w:val="99"/>
    <w:semiHidden/>
    <w:unhideWhenUsed/>
    <w:rsid w:val="00F25326"/>
    <w:rPr>
      <w:b/>
      <w:bCs/>
    </w:rPr>
  </w:style>
  <w:style w:type="character" w:customStyle="1" w:styleId="KommentarthemaZchn">
    <w:name w:val="Kommentarthema Zchn"/>
    <w:basedOn w:val="KommentartextZchn"/>
    <w:link w:val="Kommentarthema"/>
    <w:uiPriority w:val="99"/>
    <w:semiHidden/>
    <w:rsid w:val="00F25326"/>
    <w:rPr>
      <w:rFonts w:ascii="Arial" w:hAnsi="Arial"/>
      <w:b/>
      <w:bCs/>
      <w:sz w:val="20"/>
      <w:szCs w:val="20"/>
      <w:lang w:val="en-GB"/>
    </w:rPr>
  </w:style>
  <w:style w:type="paragraph" w:styleId="Sprechblasentext">
    <w:name w:val="Balloon Text"/>
    <w:basedOn w:val="Standard"/>
    <w:link w:val="SprechblasentextZchn"/>
    <w:uiPriority w:val="99"/>
    <w:semiHidden/>
    <w:unhideWhenUsed/>
    <w:rsid w:val="00F2532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25326"/>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ndas.admin.ch/?lang=de" TargetMode="External"/><Relationship Id="rId18" Type="http://schemas.openxmlformats.org/officeDocument/2006/relationships/hyperlink" Target="https://portal.collab.admin.ch/sites/317-ogd19-23/forum_oev_ogd/_layouts/15/WopiFrame.aspx?sourcedoc=/sites/317-ogd19-23/forum_oev_ogd/Freigegebene%20Dokumente/5.%20Sitzung%207.3.2022/Forum%20OGD_7.3.2022.pptx&amp;action=default"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admindir.verzeichnisse.admin.ch/organization/20027532" TargetMode="External"/><Relationship Id="rId17" Type="http://schemas.openxmlformats.org/officeDocument/2006/relationships/hyperlink" Target="https://opendata.swiss/de" TargetMode="External"/><Relationship Id="rId2" Type="http://schemas.openxmlformats.org/officeDocument/2006/relationships/customXml" Target="../customXml/item2.xml"/><Relationship Id="rId16" Type="http://schemas.openxmlformats.org/officeDocument/2006/relationships/hyperlink" Target="https://www.bfs.admin.ch/bfs/de/home/aktuell/neue-veroeffentlichungen.gnpdetail.2021-0671.htm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ortal.collab.admin.ch/sites/317-ogd19-23/forum_oev_ogd/_layouts/15/WopiFrame.aspx?sourcedoc=/sites/317-ogd19-23/forum_oev_ogd/Freigegebene%20Dokumente/5.%20Sitzung%207.3.2022/2022-03-07%20Forum%20OGD%20(D).pdf&amp;action=default"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admin.ch/gov/de/start/dokumentation/medienmitteilungen.msg-id-87454.htm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visualize.admin.ch/de"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ADCB766BC1E37A48BCF6CE5D20640D07" ma:contentTypeVersion="2" ma:contentTypeDescription="Ein neues Dokument erstellen." ma:contentTypeScope="" ma:versionID="eb9ed0c463df89238bd2ce9f4553c1be">
  <xsd:schema xmlns:xsd="http://www.w3.org/2001/XMLSchema" xmlns:xs="http://www.w3.org/2001/XMLSchema" xmlns:p="http://schemas.microsoft.com/office/2006/metadata/properties" xmlns:ns2="3e2d4ac0-dcda-4606-98e9-d043e4287399" targetNamespace="http://schemas.microsoft.com/office/2006/metadata/properties" ma:root="true" ma:fieldsID="a5e7164d39c09fc55ffc707f85731e33" ns2:_="">
    <xsd:import namespace="3e2d4ac0-dcda-4606-98e9-d043e4287399"/>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2d4ac0-dcda-4606-98e9-d043e4287399"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A862F8-6F51-4F72-AB9E-76F3CDF21C43}"/>
</file>

<file path=customXml/itemProps2.xml><?xml version="1.0" encoding="utf-8"?>
<ds:datastoreItem xmlns:ds="http://schemas.openxmlformats.org/officeDocument/2006/customXml" ds:itemID="{8382D225-E113-4397-B5EE-00F5AF374521}"/>
</file>

<file path=customXml/itemProps3.xml><?xml version="1.0" encoding="utf-8"?>
<ds:datastoreItem xmlns:ds="http://schemas.openxmlformats.org/officeDocument/2006/customXml" ds:itemID="{7C064DAA-3BDC-4329-BA62-1D271ED5CD68}"/>
</file>

<file path=customXml/itemProps4.xml><?xml version="1.0" encoding="utf-8"?>
<ds:datastoreItem xmlns:ds="http://schemas.openxmlformats.org/officeDocument/2006/customXml" ds:itemID="{FF686EAF-66DF-4DB0-A275-ED61DC770954}"/>
</file>

<file path=docProps/app.xml><?xml version="1.0" encoding="utf-8"?>
<Properties xmlns="http://schemas.openxmlformats.org/officeDocument/2006/extended-properties" xmlns:vt="http://schemas.openxmlformats.org/officeDocument/2006/docPropsVTypes">
  <Template>Normal</Template>
  <TotalTime>0</TotalTime>
  <Pages>4</Pages>
  <Words>1148</Words>
  <Characters>7237</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
    </vt:vector>
  </TitlesOfParts>
  <Company>Bundesverwaltung</Company>
  <LinksUpToDate>false</LinksUpToDate>
  <CharactersWithSpaces>8369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Maria BFS</dc:creator>
  <cp:keywords/>
  <dc:description/>
  <cp:lastModifiedBy>Joseph Maria BFS</cp:lastModifiedBy>
  <cp:revision>16</cp:revision>
  <dcterms:created xsi:type="dcterms:W3CDTF">2022-03-16T16:02:00Z</dcterms:created>
  <dcterms:modified xsi:type="dcterms:W3CDTF">2022-03-31T09:56:00Z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0x010100ADCB766BC1E37A48BCF6CE5D20640D07</vt:lpwstr>
  </property>
</Properties>
</file>